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91" w:rsidRDefault="00B34B91">
      <w:pPr>
        <w:pStyle w:val="ConsPlusTitle"/>
        <w:jc w:val="center"/>
        <w:outlineLvl w:val="0"/>
      </w:pPr>
      <w:bookmarkStart w:id="0" w:name="_GoBack"/>
      <w:bookmarkEnd w:id="0"/>
      <w:r>
        <w:t>ПРАВИТЕЛЬСТВО НИЖЕГОРОДСКОЙ ОБЛАСТИ</w:t>
      </w:r>
    </w:p>
    <w:p w:rsidR="00B34B91" w:rsidRDefault="00B34B91">
      <w:pPr>
        <w:pStyle w:val="ConsPlusTitle"/>
        <w:jc w:val="center"/>
      </w:pPr>
    </w:p>
    <w:p w:rsidR="00B34B91" w:rsidRDefault="00B34B91">
      <w:pPr>
        <w:pStyle w:val="ConsPlusTitle"/>
        <w:jc w:val="center"/>
      </w:pPr>
      <w:r>
        <w:t>ПОСТАНОВЛЕНИЕ</w:t>
      </w:r>
    </w:p>
    <w:p w:rsidR="00B34B91" w:rsidRDefault="00B34B91">
      <w:pPr>
        <w:pStyle w:val="ConsPlusTitle"/>
        <w:jc w:val="center"/>
      </w:pPr>
      <w:r>
        <w:t>от 3 ноября 2017 г. N 784</w:t>
      </w:r>
    </w:p>
    <w:p w:rsidR="00B34B91" w:rsidRDefault="00B34B91">
      <w:pPr>
        <w:pStyle w:val="ConsPlusTitle"/>
        <w:jc w:val="center"/>
      </w:pPr>
    </w:p>
    <w:p w:rsidR="00B34B91" w:rsidRDefault="00B34B91">
      <w:pPr>
        <w:pStyle w:val="ConsPlusTitle"/>
        <w:jc w:val="center"/>
      </w:pPr>
      <w:r>
        <w:t>О ПОРЯДКЕ РАЗМЕЩЕНИЯ НА ОФИЦИАЛЬНОМ САЙТЕ ПРАВИТЕЛЬСТВА</w:t>
      </w:r>
    </w:p>
    <w:p w:rsidR="00B34B91" w:rsidRDefault="00B34B91">
      <w:pPr>
        <w:pStyle w:val="ConsPlusTitle"/>
        <w:jc w:val="center"/>
      </w:pPr>
      <w:r>
        <w:t>НИЖЕГОРОДСКОЙ ОБЛАСТИ ПРОЕКТОВ НОРМАТИВНЫХ ПРАВОВЫХ АКТОВ</w:t>
      </w:r>
    </w:p>
    <w:p w:rsidR="00B34B91" w:rsidRDefault="00B34B91">
      <w:pPr>
        <w:pStyle w:val="ConsPlusTitle"/>
        <w:jc w:val="center"/>
      </w:pPr>
      <w:r>
        <w:t>НИЖЕГОРОДСКОЙ ОБЛАСТИ В ЦЕЛЯХ ИХ ОБЩЕСТВЕННОГО ОБСУЖДЕНИЯ</w:t>
      </w:r>
    </w:p>
    <w:p w:rsidR="00B34B91" w:rsidRDefault="00B34B91">
      <w:pPr>
        <w:pStyle w:val="ConsPlusTitle"/>
        <w:jc w:val="center"/>
      </w:pPr>
      <w:r>
        <w:t>И ПРОВЕДЕНИЯ НЕЗАВИСИМОЙ АНТИКОРРУПЦИОННОЙ ЭКСПЕРТИЗЫ</w:t>
      </w:r>
    </w:p>
    <w:p w:rsidR="00B34B91" w:rsidRDefault="00B34B91">
      <w:pPr>
        <w:pStyle w:val="ConsPlusNormal"/>
        <w:ind w:firstLine="540"/>
        <w:jc w:val="both"/>
      </w:pPr>
    </w:p>
    <w:p w:rsidR="00B34B91" w:rsidRDefault="00B34B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6" w:history="1">
        <w:r>
          <w:rPr>
            <w:color w:val="0000FF"/>
          </w:rPr>
          <w:t>подпунктом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года N 147,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29 декабря 2016 года N 166 "Об определении официального сайта для размещения проектов нормативных правовых актов Нижегородской области в целях их общественного обсуждения и проведения независимой антикоррупционной экспертизы" Правительство Нижегородской области постановляет: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Правительства Нижегородской области проектов нормативных правовых актов Нижегородской области в целях их общественного обсуждения и проведения независимой антикоррупционной экспертизы (далее - Порядок).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Нижегородской области обеспечить размещение проектов нормативных правовых актов Нижегородской области в целях их общественного обсуждения и проведения независимой антикоррупционной экспертизы на официальном сайте Правительства Нижегородской области в соответствии с </w:t>
      </w:r>
      <w:hyperlink w:anchor="P31" w:history="1">
        <w:r>
          <w:rPr>
            <w:color w:val="0000FF"/>
          </w:rPr>
          <w:t>Порядком</w:t>
        </w:r>
      </w:hyperlink>
      <w:r>
        <w:t>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 xml:space="preserve">3. Рекомендовать субъектам права законодательной инициативы, определенным в соответствии со </w:t>
      </w:r>
      <w:hyperlink r:id="rId9" w:history="1">
        <w:r>
          <w:rPr>
            <w:color w:val="0000FF"/>
          </w:rPr>
          <w:t>статьей 48</w:t>
        </w:r>
      </w:hyperlink>
      <w:r>
        <w:t xml:space="preserve"> Устава Нижегородской области, обеспечить в рамках своей компетенции размещение на официальном сайте Правительства Нижегородской области вносимых ими в порядке законодательной инициативы в Законодательное Собрание Нижегородской области законопроектов в целях их общественного обсуждения и проведения независимой антикоррупционной экспертизы в соответствии с </w:t>
      </w:r>
      <w:hyperlink w:anchor="P31" w:history="1">
        <w:r>
          <w:rPr>
            <w:color w:val="0000FF"/>
          </w:rPr>
          <w:t>Порядком</w:t>
        </w:r>
      </w:hyperlink>
      <w:r>
        <w:t>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декабря 2017 года.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5. Аппарату Правительства Нижегородской области обеспечить опубликование настоящего постановления.</w:t>
      </w:r>
    </w:p>
    <w:p w:rsidR="00B34B91" w:rsidRDefault="00B34B91">
      <w:pPr>
        <w:pStyle w:val="ConsPlusNormal"/>
        <w:ind w:firstLine="540"/>
        <w:jc w:val="both"/>
      </w:pPr>
    </w:p>
    <w:p w:rsidR="00B34B91" w:rsidRDefault="00B34B91">
      <w:pPr>
        <w:pStyle w:val="ConsPlusNormal"/>
        <w:jc w:val="right"/>
      </w:pPr>
      <w:r>
        <w:t>И.о. временно исполняющего</w:t>
      </w:r>
    </w:p>
    <w:p w:rsidR="00B34B91" w:rsidRDefault="00B34B91">
      <w:pPr>
        <w:pStyle w:val="ConsPlusNormal"/>
        <w:jc w:val="right"/>
      </w:pPr>
      <w:r>
        <w:t>обязанности Губернатора</w:t>
      </w:r>
    </w:p>
    <w:p w:rsidR="00B34B91" w:rsidRDefault="00B34B91">
      <w:pPr>
        <w:pStyle w:val="ConsPlusNormal"/>
        <w:jc w:val="right"/>
      </w:pPr>
      <w:r>
        <w:t>Е.Б.ЛЮЛИН</w:t>
      </w:r>
    </w:p>
    <w:p w:rsidR="00B34B91" w:rsidRDefault="00B34B91">
      <w:pPr>
        <w:pStyle w:val="ConsPlusNormal"/>
        <w:ind w:firstLine="540"/>
        <w:jc w:val="both"/>
      </w:pPr>
    </w:p>
    <w:p w:rsidR="00B34B91" w:rsidRDefault="00B34B91">
      <w:pPr>
        <w:pStyle w:val="ConsPlusNormal"/>
        <w:ind w:firstLine="540"/>
        <w:jc w:val="both"/>
      </w:pPr>
    </w:p>
    <w:p w:rsidR="00B34B91" w:rsidRDefault="00B34B91">
      <w:pPr>
        <w:pStyle w:val="ConsPlusNormal"/>
        <w:jc w:val="right"/>
        <w:outlineLvl w:val="0"/>
      </w:pPr>
      <w:r>
        <w:t>Утвержден</w:t>
      </w:r>
    </w:p>
    <w:p w:rsidR="00B34B91" w:rsidRDefault="00B34B91">
      <w:pPr>
        <w:pStyle w:val="ConsPlusNormal"/>
        <w:jc w:val="right"/>
      </w:pPr>
      <w:r>
        <w:t>постановлением Правительства</w:t>
      </w:r>
    </w:p>
    <w:p w:rsidR="00B34B91" w:rsidRDefault="00B34B91">
      <w:pPr>
        <w:pStyle w:val="ConsPlusNormal"/>
        <w:jc w:val="right"/>
      </w:pPr>
      <w:r>
        <w:t>Нижегородской области</w:t>
      </w:r>
    </w:p>
    <w:p w:rsidR="00B34B91" w:rsidRDefault="00B34B91">
      <w:pPr>
        <w:pStyle w:val="ConsPlusNormal"/>
        <w:jc w:val="right"/>
      </w:pPr>
      <w:r>
        <w:t>от 3 ноября 2017 года N 784</w:t>
      </w:r>
    </w:p>
    <w:p w:rsidR="00B34B91" w:rsidRDefault="00B34B91">
      <w:pPr>
        <w:pStyle w:val="ConsPlusNormal"/>
        <w:ind w:firstLine="540"/>
        <w:jc w:val="both"/>
      </w:pPr>
    </w:p>
    <w:p w:rsidR="00B34B91" w:rsidRDefault="00B34B91">
      <w:pPr>
        <w:pStyle w:val="ConsPlusTitle"/>
        <w:jc w:val="center"/>
      </w:pPr>
      <w:bookmarkStart w:id="1" w:name="P31"/>
      <w:bookmarkEnd w:id="1"/>
      <w:r>
        <w:t>ПОРЯДОК</w:t>
      </w:r>
    </w:p>
    <w:p w:rsidR="00B34B91" w:rsidRDefault="00B34B91">
      <w:pPr>
        <w:pStyle w:val="ConsPlusTitle"/>
        <w:jc w:val="center"/>
      </w:pPr>
      <w:r>
        <w:t>РАЗМЕЩЕНИЯ НА ОФИЦИАЛЬНОМ САЙТЕ ПРАВИТЕЛЬСТВА НИЖЕГОРОДСКОЙ</w:t>
      </w:r>
    </w:p>
    <w:p w:rsidR="00B34B91" w:rsidRDefault="00B34B91">
      <w:pPr>
        <w:pStyle w:val="ConsPlusTitle"/>
        <w:jc w:val="center"/>
      </w:pPr>
      <w:r>
        <w:t>ОБЛАСТИ ПРОЕКТОВ НОРМАТИВНЫХ ПРАВОВЫХ АКТОВ НИЖЕГОРОДСКОЙ</w:t>
      </w:r>
    </w:p>
    <w:p w:rsidR="00B34B91" w:rsidRDefault="00B34B91">
      <w:pPr>
        <w:pStyle w:val="ConsPlusTitle"/>
        <w:jc w:val="center"/>
      </w:pPr>
      <w:r>
        <w:t>ОБЛАСТИ В ЦЕЛЯХ ИХ ОБЩЕСТВЕННОГО ОБСУЖДЕНИЯ И ПРОВЕДЕНИЯ</w:t>
      </w:r>
    </w:p>
    <w:p w:rsidR="00B34B91" w:rsidRDefault="00B34B91">
      <w:pPr>
        <w:pStyle w:val="ConsPlusTitle"/>
        <w:jc w:val="center"/>
      </w:pPr>
      <w:r>
        <w:lastRenderedPageBreak/>
        <w:t>НЕЗАВИСИМОЙ АНТИКОРРУПЦИОННОЙ ЭКСПЕРТИЗЫ</w:t>
      </w:r>
    </w:p>
    <w:p w:rsidR="00B34B91" w:rsidRDefault="00B34B91">
      <w:pPr>
        <w:pStyle w:val="ConsPlusNormal"/>
        <w:ind w:firstLine="540"/>
        <w:jc w:val="both"/>
      </w:pPr>
    </w:p>
    <w:p w:rsidR="00B34B91" w:rsidRDefault="00B34B91">
      <w:pPr>
        <w:pStyle w:val="ConsPlusNormal"/>
        <w:jc w:val="center"/>
      </w:pPr>
      <w:r>
        <w:t>(далее - Порядок)</w:t>
      </w:r>
    </w:p>
    <w:p w:rsidR="00B34B91" w:rsidRDefault="00B34B91">
      <w:pPr>
        <w:pStyle w:val="ConsPlusNormal"/>
        <w:ind w:firstLine="540"/>
        <w:jc w:val="both"/>
      </w:pPr>
    </w:p>
    <w:p w:rsidR="00B34B91" w:rsidRDefault="00B34B91">
      <w:pPr>
        <w:pStyle w:val="ConsPlusNormal"/>
        <w:ind w:firstLine="540"/>
        <w:jc w:val="both"/>
      </w:pPr>
      <w:r>
        <w:t>1. Настоящий Порядок устанавливает механизм размещения проектов нормативных правовых актов Нижегородской области (далее - проекты нормативных правовых актов) на официальном сайте Правительства Нижегородской области в информационно-коммуникационной сети "Интернет" government-nnov.ru (далее - официальный сайт) в целях их общественного обсуждения и проведения независимой антикоррупционной экспертизы.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 xml:space="preserve">2. Независимая антикоррупционная экспертиза проектов нормативных правовых актов проводится в соответствии с федеральными законами от 25 декабря 2008 года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 июля 2009 года </w:t>
      </w:r>
      <w:hyperlink r:id="rId11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законами Нижегородской области от 10 февраля 2005 года </w:t>
      </w:r>
      <w:hyperlink r:id="rId13" w:history="1">
        <w:r>
          <w:rPr>
            <w:color w:val="0000FF"/>
          </w:rPr>
          <w:t>N 8-З</w:t>
        </w:r>
      </w:hyperlink>
      <w:r>
        <w:t xml:space="preserve"> "О нормативных правовых актах Нижегородской области", от 7 марта 2008 года </w:t>
      </w:r>
      <w:hyperlink r:id="rId14" w:history="1">
        <w:r>
          <w:rPr>
            <w:color w:val="0000FF"/>
          </w:rPr>
          <w:t>N 20-З</w:t>
        </w:r>
      </w:hyperlink>
      <w:r>
        <w:t xml:space="preserve"> "О противодействии коррупции в Нижегородской области".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3. Проведение независимой антикоррупционной экспертизы и общественного обсуждения проектов указов Губернатора Нижегородской области и проектов постановлений Правительства Нижегородской области обеспечивается органами исполнительной власти Нижегородской области, осуществляющими разработку проекта нормативного правового акта (далее - органы-разработчики), путем размещения проектов нормативных правовых актов на официальном сайте.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Обеспечение проведения независимой антикоррупционной экспертизы законопроектов, вносимых Губернатором Нижегородской области в Законодательное Собрание Нижегородской области в порядке законодательной инициативы, и их общественного обсуждения осуществляется органами исполнительной власти Нижегородской области - разработчиками законопроектов (далее - органы-разработчики) путем размещения проектов нормативных правовых актов на официальном сайте.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4. В целях обеспечения возможности проведения независимой антикоррупционной экспертизы проектов нормативных правовых актов и их общественного обсуждения органы-разработчики до направления проектов нормативных правовых актов на согласование в государственные органы и организации размещают указанный проект на официальном сайте.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5. На официальном сайте не размещаются: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1) проекты законов Нижегородской области по вопросам: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а) областного бюджета, бюджета территориального государственного внебюджетного фонда и отчетов об их исполнении;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б) изменения границ муниципальных образований, преобразования муниципальных образований;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2) проекты нормативных правовых актов, содержащие сведения, отнесенные к государственной тайне, и сведения конфиденциального характера;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3) проекты нормативных правовых актов, утверждающие документы стратегического планирования, адресную инвестиционную программу и изменения в них;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4) проекты нормативных правовых актов, предусматривающие предоставление из областного бюджета межбюджетных трансфертов, а также проекты нормативных правовых актов об администрировании доходов в бюджетную систему Российской Федерации;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 xml:space="preserve">5) проекты нормативных правовых актов по вопросам административно-территориального </w:t>
      </w:r>
      <w:r>
        <w:lastRenderedPageBreak/>
        <w:t>устройства Нижегородской области;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6) проекты нормативных правовых актов, направленные исключительно на приведение нормативных правовых актов в соответствие с федеральным законодательством, а также проекты нормативных правовых актов о признании утратившими силу нормативных правовых актов;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7) проекты нормативных правовых актов, подлежащие оценке регулирующего воздействия;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8) проекты нормативных правовых актов по вопросам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9) проекты нормативных правовых актов об установлении, отмене на территории Нижегородской области карантина и иных ограничений, направленных на предотвращение распространения и ликвидацию очагов заразных и иных болезней животных;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10) проекты нормативных правовых актов о введении ограничительных мероприятий (карантина), направленных на предотвращение распространения инфекционных заболеваний на территории Нижегородской области;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11) проекты нормативных правовых актов о координационных, совещательных органах.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6. Срок для приема заключений по результатам проведения независимой антикоррупционной экспертизы по проекту нормативного правового акта определяется органами-разработчиками и не должен быть менее чем 7 календарных дней со дня размещения проекта нормативного правового акта на официальном сайте.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Общественное обсуждение проекта нормативного правового акта проводится в срок, определяемый органом-разработчиком в извещении о проведении общественного обсуждения, и не должно быть менее 7 календарных дней со дня размещения его на официальном сайте.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Размещение проекта нормативного правового акта на официальном сайте в целях проведения его независимой антикоррупционной экспертизы и общественного обсуждения не осуществляется, если установленный законодательством Российской Федерации срок разработки такого проекта составляет менее сроков, установленных в настоящем пункте.</w:t>
      </w:r>
    </w:p>
    <w:p w:rsidR="00B34B91" w:rsidRDefault="00B34B91">
      <w:pPr>
        <w:pStyle w:val="ConsPlusNormal"/>
        <w:spacing w:before="220"/>
        <w:ind w:firstLine="540"/>
        <w:jc w:val="both"/>
      </w:pPr>
      <w:bookmarkStart w:id="2" w:name="P61"/>
      <w:bookmarkEnd w:id="2"/>
      <w:r>
        <w:t>7) Размещение проектов нормативных правовых актов осуществляется в разделе "Независимая антикоррупционная экспертиза" официального сайта.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На официальном сайте размещаются: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1) извещение о проведении независимой антикоррупционной экспертизы (о проведении общественного обсуждения), которое должно содержать: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- наименование органа-разработчика;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- дату начала и окончания независимой антикоррупционной экспертизы проекта нормативного правового акта (дату начала и окончания общественного обсуждения);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- адрес электронной почты и (или) почтовый адрес, по которому направляются заключения по результатам проведения независимой антикоррупционной экспертизы проекта нормативного правового акта (замечания и предложения в ходе общественного обсуждения проекта нормативного правового акта);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2) проект нормативного правового акта;</w:t>
      </w:r>
    </w:p>
    <w:p w:rsidR="00B34B91" w:rsidRDefault="00B34B91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3) сведения о поступивших заключениях по результатам проведения независимой антикоррупционной экспертизы проекта нормативного правового акта (сведения о поступивших в ходе </w:t>
      </w:r>
      <w:r>
        <w:lastRenderedPageBreak/>
        <w:t>общественного обсуждения проекта нормативного правового акта замечаниях и предложениях).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hyperlink w:anchor="P68" w:history="1">
        <w:r>
          <w:rPr>
            <w:color w:val="0000FF"/>
          </w:rPr>
          <w:t>подпункте 3 пункта 7</w:t>
        </w:r>
      </w:hyperlink>
      <w:r>
        <w:t xml:space="preserve"> настоящего Порядка, размещаются в течение 5 рабочих дней со дня окончания независимой антикоррупционной экспертизы проекта нормативного правового акта (со дня окончания общественного обсуждения проекта нормативного правового акта).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9. Заключения по результатам независимой антикоррупционной экспертизы (замечания и предложения в ходе общественного обсуждения проекта нормативного правового акта) принимаются по почтовому адресу и (или) адресу электронной почты, указанным в извещении о проведении независимой антикоррупционной экспертизы (о проведении общественного обсуждения), в пределах срока, указанного в извещении о проведении независимой антикоррупционной экспертизы (о проведении общественного обсуждения).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10. Орган-разработчик в 30-дневный срок со дня получения заключения по результатам независимой антикоррупционной экспертизы направляет гражданину или организации, проводившим независимую антикоррупционную экспертизу, мотивированный ответ (за исключением случаев,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акта коррупциогенным фактором.</w:t>
      </w:r>
    </w:p>
    <w:p w:rsidR="00B34B91" w:rsidRDefault="00B34B91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В случае,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а также, если в заключении по результатам независимой антикоррупционной экспертизы отсутствует информация о выявленных коррупциогенных факторах или предложения о способе устранения выявленных коррупциогенных факторов, орган-разработчик возвращает его не позднее 30 дней после поступления с указанием причин возврата.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11. Оригиналы заключений по результатам независимой антикоррупционной экспертизы (замечаний и предложений, поступивших в ходе общественного обсуждения проекта нормативного правового акта) подлежат учету и хранению органами-разработчиками.</w:t>
      </w:r>
    </w:p>
    <w:p w:rsidR="00B34B91" w:rsidRDefault="00B34B91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12. Копия заключения по результатам независимой антикоррупционной экспертизы и копия ответа по итогам его рассмотрения (в случае их наличия и при условии соблюдения положений </w:t>
      </w:r>
      <w:hyperlink r:id="rId15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актов") направляются в государственно-правовой департамент Нижегородской области одновременно с направлением согласованного проекта и пакета документов к проекту в соответствии с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области, утвержденным постановлением Правительства Нижегородской области от 11 декабря 2009 года N 920, для проведения правовой и (или) антикоррупционной экспертизы проектов нормативных правовых актов.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 xml:space="preserve">В случае непоступления заключения по результатам независимой антикоррупционной экспертизы либо возврата заключения по основаниям, указанным в </w:t>
      </w:r>
      <w:hyperlink w:anchor="P72" w:history="1">
        <w:r>
          <w:rPr>
            <w:color w:val="0000FF"/>
          </w:rPr>
          <w:t>абзаце втором пункта 10</w:t>
        </w:r>
      </w:hyperlink>
      <w:r>
        <w:t xml:space="preserve"> настоящего Порядка, орган-разработчик в пояснительной записке к проекту нормативного правового акта указывает об этом, а также в записке отражаются результаты общественного обсуждения проекта нормативного правового акта.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>13. Все поступившие в установленный срок замечания и предложения к проекту нормативного правового акта должны быть рассмотрены не позднее 30 дней со дня окончания срока общественного обсуждения. Замечания и предложения по проекту нормативного правового акта, вынесенному на общественное обсуждение, носят рекомендательный характер и рассматриваются органами-разработчиками самостоятельно.</w:t>
      </w:r>
    </w:p>
    <w:p w:rsidR="00B34B91" w:rsidRDefault="00B34B91">
      <w:pPr>
        <w:pStyle w:val="ConsPlusNormal"/>
        <w:spacing w:before="220"/>
        <w:ind w:firstLine="540"/>
        <w:jc w:val="both"/>
      </w:pPr>
      <w:r>
        <w:t xml:space="preserve">14. Орган-разработчик несет ответственность за полноту и своевременность размещения проекта нормативного правового акта и информации, указанной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Порядка, соблюдение сроков рассмотрения заключений по результатам независимой антикоррупционной экспертизы, учет результатов независимой антикоррупционной экспертизы, подготовку мотивированных ответов по результатам рассмотрения заключений независимой антикоррупционной экспертизы, представление документов, указанных в </w:t>
      </w:r>
      <w:hyperlink w:anchor="P74" w:history="1">
        <w:r>
          <w:rPr>
            <w:color w:val="0000FF"/>
          </w:rPr>
          <w:t>пункте 12</w:t>
        </w:r>
      </w:hyperlink>
      <w:r>
        <w:t xml:space="preserve"> настоящего Порядка, в государственно-правовой департамент Нижегородской области.</w:t>
      </w:r>
    </w:p>
    <w:p w:rsidR="00872D56" w:rsidRDefault="00872D56"/>
    <w:sectPr w:rsidR="00872D56" w:rsidSect="00F710E5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91"/>
    <w:rsid w:val="00002216"/>
    <w:rsid w:val="002A5270"/>
    <w:rsid w:val="005D56D2"/>
    <w:rsid w:val="00643764"/>
    <w:rsid w:val="00872D56"/>
    <w:rsid w:val="00B34B91"/>
    <w:rsid w:val="00CA2EB3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D2E066B9A719A5BC51C3141763FA7937BD03F43BBFF3EC20D20C69F39F563027E5E603625F1DB1312EF90EA58E8D1B9C82D464A282C65C4FEA5421BS9O" TargetMode="External"/><Relationship Id="rId13" Type="http://schemas.openxmlformats.org/officeDocument/2006/relationships/hyperlink" Target="consultantplus://offline/ref=844D2E066B9A719A5BC51C3141763FA7937BD03F40BFF63BC20920C69F39F563027E5E602425A9D7121BF190E44DBE80FC19S4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4D2E066B9A719A5BC5023C571A60A296728E3343BCFC6F9F5E2691C069F336503E00397468E2DA1A0CED90EC15SAO" TargetMode="External"/><Relationship Id="rId12" Type="http://schemas.openxmlformats.org/officeDocument/2006/relationships/hyperlink" Target="consultantplus://offline/ref=844D2E066B9A719A5BC5023C571A60A296728E3343BCFC6F9F5E2691C069F336503E00397468E2DA1A0CED90EC15SA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4D2E066B9A719A5BC51C3141763FA7937BD03F43BCFF3AC10920C69F39F563027E5E603625F1DB1312E692E958E8D1B9C82D464A282C65C4FEA5421BS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D2E066B9A719A5BC5023C571A60A29579883341B7FC6F9F5E2691C069F336423E58357561FDD91A19BBC1A906B181F483204E5D342C6D1DS3O" TargetMode="External"/><Relationship Id="rId11" Type="http://schemas.openxmlformats.org/officeDocument/2006/relationships/hyperlink" Target="consultantplus://offline/ref=844D2E066B9A719A5BC5023C571A60A29770863A43B8FC6F9F5E2691C069F336503E00397468E2DA1A0CED90EC15SAO" TargetMode="External"/><Relationship Id="rId5" Type="http://schemas.openxmlformats.org/officeDocument/2006/relationships/hyperlink" Target="consultantplus://offline/ref=844D2E066B9A719A5BC5023C571A60A29770863A43B8FC6F9F5E2691C069F336503E00397468E2DA1A0CED90EC15SAO" TargetMode="External"/><Relationship Id="rId15" Type="http://schemas.openxmlformats.org/officeDocument/2006/relationships/hyperlink" Target="consultantplus://offline/ref=844D2E066B9A719A5BC5023C571A60A29770863A43B8FC6F9F5E2691C069F336423E58357561FCDE1519BBC1A906B181F483204E5D342C6D1DS3O" TargetMode="External"/><Relationship Id="rId10" Type="http://schemas.openxmlformats.org/officeDocument/2006/relationships/hyperlink" Target="consultantplus://offline/ref=844D2E066B9A719A5BC5023C571A60A29771893445BEFC6F9F5E2691C069F336503E00397468E2DA1A0CED90EC15S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4D2E066B9A719A5BC51C3141763FA7937BD03F43B9FE3DC40A20C69F39F563027E5E603625F1DB1312EC93EB58E8D1B9C82D464A282C65C4FEA5421BS9O" TargetMode="External"/><Relationship Id="rId14" Type="http://schemas.openxmlformats.org/officeDocument/2006/relationships/hyperlink" Target="consultantplus://offline/ref=844D2E066B9A719A5BC51C3141763FA7937BD03F40BFF638CA0F20C69F39F563027E5E602425A9D7121BF190E44DBE80FC19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2266</Words>
  <Characters>12921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НИЖЕГОРОДСКОЙ ОБЛАСТИ</vt:lpstr>
      <vt:lpstr>Утвержден</vt:lpstr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2020-06-03T08:27:00Z</dcterms:created>
  <dcterms:modified xsi:type="dcterms:W3CDTF">2020-06-03T08:27:00Z</dcterms:modified>
</cp:coreProperties>
</file>