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06" w:rsidRDefault="004D1D06">
      <w:pPr>
        <w:pStyle w:val="ConsPlusTitlePage"/>
      </w:pPr>
      <w:r>
        <w:t xml:space="preserve">Документ предоставлен </w:t>
      </w:r>
      <w:hyperlink r:id="rId5">
        <w:r>
          <w:rPr>
            <w:color w:val="0000FF"/>
          </w:rPr>
          <w:t>КонсультантПлюс</w:t>
        </w:r>
      </w:hyperlink>
      <w:r>
        <w:br/>
      </w:r>
    </w:p>
    <w:p w:rsidR="004D1D06" w:rsidRDefault="004D1D06">
      <w:pPr>
        <w:pStyle w:val="ConsPlusNormal"/>
        <w:ind w:firstLine="540"/>
        <w:jc w:val="both"/>
        <w:outlineLvl w:val="0"/>
      </w:pPr>
    </w:p>
    <w:p w:rsidR="004D1D06" w:rsidRDefault="004D1D06">
      <w:pPr>
        <w:pStyle w:val="ConsPlusTitle"/>
        <w:jc w:val="center"/>
        <w:outlineLvl w:val="0"/>
      </w:pPr>
      <w:r>
        <w:t>ПРАВИТЕЛЬСТВО НИЖЕГОРОДСКОЙ ОБЛАСТИ</w:t>
      </w:r>
    </w:p>
    <w:p w:rsidR="004D1D06" w:rsidRDefault="004D1D06">
      <w:pPr>
        <w:pStyle w:val="ConsPlusTitle"/>
        <w:jc w:val="center"/>
      </w:pPr>
    </w:p>
    <w:p w:rsidR="004D1D06" w:rsidRDefault="004D1D06">
      <w:pPr>
        <w:pStyle w:val="ConsPlusTitle"/>
        <w:jc w:val="center"/>
      </w:pPr>
      <w:r>
        <w:t>ПОСТАНОВЛЕНИЕ</w:t>
      </w:r>
    </w:p>
    <w:p w:rsidR="004D1D06" w:rsidRDefault="004D1D06">
      <w:pPr>
        <w:pStyle w:val="ConsPlusTitle"/>
        <w:jc w:val="center"/>
      </w:pPr>
      <w:r>
        <w:t>от 15 февраля 2024 г. N 54</w:t>
      </w:r>
    </w:p>
    <w:p w:rsidR="004D1D06" w:rsidRDefault="004D1D06">
      <w:pPr>
        <w:pStyle w:val="ConsPlusTitle"/>
        <w:ind w:firstLine="540"/>
        <w:jc w:val="both"/>
      </w:pPr>
    </w:p>
    <w:p w:rsidR="004D1D06" w:rsidRDefault="004D1D06">
      <w:pPr>
        <w:pStyle w:val="ConsPlusTitle"/>
        <w:jc w:val="center"/>
      </w:pPr>
      <w:r>
        <w:t>ОБ УТВЕРЖДЕНИИ ПОРЯДКА И УСЛОВИЙ ПРЕДОСТАВЛЕНИЯ СУБСИДИЙ</w:t>
      </w:r>
    </w:p>
    <w:p w:rsidR="004D1D06" w:rsidRDefault="004D1D06">
      <w:pPr>
        <w:pStyle w:val="ConsPlusTitle"/>
        <w:jc w:val="center"/>
      </w:pPr>
      <w:r>
        <w:t>НА ПОДДЕРЖКУ ПЛЕМЕННОГО ЖИВОТНОВОДСТВА, ИСТОЧНИКОМ</w:t>
      </w:r>
    </w:p>
    <w:p w:rsidR="004D1D06" w:rsidRDefault="004D1D06">
      <w:pPr>
        <w:pStyle w:val="ConsPlusTitle"/>
        <w:jc w:val="center"/>
      </w:pPr>
      <w:r>
        <w:t xml:space="preserve">ФИНАНСОВОГО </w:t>
      </w:r>
      <w:proofErr w:type="gramStart"/>
      <w:r>
        <w:t>ОБЕСПЕЧЕНИЯ</w:t>
      </w:r>
      <w:proofErr w:type="gramEnd"/>
      <w:r>
        <w:t xml:space="preserve"> КОТОРЫХ ЯВЛЯЮТСЯ СУБВЕНЦИИ МЕСТНЫМ</w:t>
      </w:r>
    </w:p>
    <w:p w:rsidR="004D1D06" w:rsidRDefault="004D1D06">
      <w:pPr>
        <w:pStyle w:val="ConsPlusTitle"/>
        <w:jc w:val="center"/>
      </w:pPr>
      <w:r>
        <w:t xml:space="preserve">БЮДЖЕТАМ ДЛЯ ОСУЩЕСТВЛЕНИЯ </w:t>
      </w:r>
      <w:proofErr w:type="gramStart"/>
      <w:r>
        <w:t>ПЕРЕДАННЫХ</w:t>
      </w:r>
      <w:proofErr w:type="gramEnd"/>
      <w:r>
        <w:t xml:space="preserve"> ГОСУДАРСТВЕННЫХ</w:t>
      </w:r>
    </w:p>
    <w:p w:rsidR="004D1D06" w:rsidRDefault="004D1D06">
      <w:pPr>
        <w:pStyle w:val="ConsPlusTitle"/>
        <w:jc w:val="center"/>
      </w:pPr>
      <w:r>
        <w:t>ПОЛНОМОЧИЙ ПО ВОЗМЕЩЕНИЮ ЧАСТИ ЗАТРАТ НА ПОДДЕРЖКУ</w:t>
      </w:r>
    </w:p>
    <w:p w:rsidR="004D1D06" w:rsidRDefault="004D1D06">
      <w:pPr>
        <w:pStyle w:val="ConsPlusTitle"/>
        <w:jc w:val="center"/>
      </w:pPr>
      <w:r>
        <w:t>ПЛЕМЕННОГО ЖИВОТНОВОДСТВА ЗА СЧЕТ СРЕДСТВ</w:t>
      </w:r>
    </w:p>
    <w:p w:rsidR="004D1D06" w:rsidRDefault="004D1D06">
      <w:pPr>
        <w:pStyle w:val="ConsPlusTitle"/>
        <w:jc w:val="center"/>
      </w:pPr>
      <w:r>
        <w:t>ФЕДЕРАЛЬНОГО БЮДЖЕТА И ОБЛАСТНОГО БЮДЖЕТА</w:t>
      </w:r>
    </w:p>
    <w:p w:rsidR="004D1D06" w:rsidRDefault="004D1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D06" w:rsidRDefault="004D1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D06" w:rsidRDefault="004D1D06">
            <w:pPr>
              <w:pStyle w:val="ConsPlusNormal"/>
              <w:jc w:val="center"/>
            </w:pPr>
            <w:r>
              <w:rPr>
                <w:color w:val="392C69"/>
              </w:rPr>
              <w:t>Список изменяющих документов</w:t>
            </w:r>
          </w:p>
          <w:p w:rsidR="004D1D06" w:rsidRDefault="004D1D06">
            <w:pPr>
              <w:pStyle w:val="ConsPlusNormal"/>
              <w:jc w:val="center"/>
            </w:pPr>
            <w:proofErr w:type="gramStart"/>
            <w:r>
              <w:rPr>
                <w:color w:val="392C69"/>
              </w:rPr>
              <w:t>(в ред. постановлений Правительства Нижегородской области</w:t>
            </w:r>
            <w:proofErr w:type="gramEnd"/>
          </w:p>
          <w:p w:rsidR="004D1D06" w:rsidRDefault="004D1D06">
            <w:pPr>
              <w:pStyle w:val="ConsPlusNormal"/>
              <w:jc w:val="center"/>
            </w:pPr>
            <w:r>
              <w:rPr>
                <w:color w:val="392C69"/>
              </w:rPr>
              <w:t xml:space="preserve">от 25.04.2024 </w:t>
            </w:r>
            <w:hyperlink r:id="rId6">
              <w:r>
                <w:rPr>
                  <w:color w:val="0000FF"/>
                </w:rPr>
                <w:t>N 210</w:t>
              </w:r>
            </w:hyperlink>
            <w:r>
              <w:rPr>
                <w:color w:val="392C69"/>
              </w:rPr>
              <w:t xml:space="preserve">, от 21.04.2025 </w:t>
            </w:r>
            <w:hyperlink r:id="rId7">
              <w:r>
                <w:rPr>
                  <w:color w:val="0000FF"/>
                </w:rPr>
                <w:t>N 276</w:t>
              </w:r>
            </w:hyperlink>
            <w:r>
              <w:rPr>
                <w:color w:val="392C69"/>
              </w:rPr>
              <w:t xml:space="preserve">, от 30.06.2025 </w:t>
            </w:r>
            <w:hyperlink r:id="rId8">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r>
    </w:tbl>
    <w:p w:rsidR="004D1D06" w:rsidRDefault="004D1D06">
      <w:pPr>
        <w:pStyle w:val="ConsPlusNormal"/>
        <w:ind w:firstLine="540"/>
        <w:jc w:val="both"/>
      </w:pPr>
    </w:p>
    <w:p w:rsidR="004D1D06" w:rsidRDefault="004D1D06">
      <w:pPr>
        <w:pStyle w:val="ConsPlusNormal"/>
        <w:ind w:firstLine="540"/>
        <w:jc w:val="both"/>
      </w:pPr>
      <w:proofErr w:type="gramStart"/>
      <w:r>
        <w:t xml:space="preserve">В соответствии с </w:t>
      </w:r>
      <w:hyperlink r:id="rId9">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и в целях реализации </w:t>
      </w:r>
      <w:hyperlink r:id="rId10">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w:t>
      </w:r>
      <w:proofErr w:type="gramEnd"/>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Правительство Нижегородской области постановляет:</w:t>
      </w:r>
    </w:p>
    <w:p w:rsidR="004D1D06" w:rsidRDefault="004D1D06">
      <w:pPr>
        <w:pStyle w:val="ConsPlusNormal"/>
        <w:spacing w:before="220"/>
        <w:ind w:firstLine="540"/>
        <w:jc w:val="both"/>
      </w:pPr>
      <w:r>
        <w:t xml:space="preserve">1. Утвердить прилагаемые </w:t>
      </w:r>
      <w:hyperlink w:anchor="P35">
        <w:r>
          <w:rPr>
            <w:color w:val="0000FF"/>
          </w:rPr>
          <w:t>Порядок и условия</w:t>
        </w:r>
      </w:hyperlink>
      <w:r>
        <w:t xml:space="preserve">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(далее - Порядок и условия).</w:t>
      </w:r>
    </w:p>
    <w:p w:rsidR="004D1D06" w:rsidRDefault="004D1D06">
      <w:pPr>
        <w:pStyle w:val="ConsPlusNormal"/>
        <w:spacing w:before="220"/>
        <w:ind w:firstLine="540"/>
        <w:jc w:val="both"/>
      </w:pPr>
      <w:r>
        <w:t xml:space="preserve">2.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2024 г., за исключением </w:t>
      </w:r>
      <w:hyperlink w:anchor="P109">
        <w:r>
          <w:rPr>
            <w:color w:val="0000FF"/>
          </w:rPr>
          <w:t>подпункта 12 подпункта 6.1</w:t>
        </w:r>
      </w:hyperlink>
      <w:r>
        <w:t xml:space="preserve"> и </w:t>
      </w:r>
      <w:hyperlink w:anchor="P147">
        <w:r>
          <w:rPr>
            <w:color w:val="0000FF"/>
          </w:rPr>
          <w:t>абзаца двенадцатого подпункта 6.4 пункта 6</w:t>
        </w:r>
      </w:hyperlink>
      <w:r>
        <w:t xml:space="preserve"> Порядка и условий, утвержденных настоящим постановлением.</w:t>
      </w:r>
    </w:p>
    <w:p w:rsidR="004D1D06" w:rsidRDefault="004D1D06">
      <w:pPr>
        <w:pStyle w:val="ConsPlusNormal"/>
        <w:spacing w:before="220"/>
        <w:ind w:firstLine="540"/>
        <w:jc w:val="both"/>
      </w:pPr>
      <w:r>
        <w:t>Подпункт 12 подпункта 6.1 и абзац двенадцатый подпункта 6.4 пункта 6 Порядка и условий, утвержденных настоящим постановлением, вступают в силу 1 июня 2024 г.</w:t>
      </w:r>
    </w:p>
    <w:p w:rsidR="004D1D06" w:rsidRDefault="004D1D06">
      <w:pPr>
        <w:pStyle w:val="ConsPlusNormal"/>
        <w:jc w:val="both"/>
      </w:pPr>
      <w:r>
        <w:t xml:space="preserve">(в ред. </w:t>
      </w:r>
      <w:hyperlink r:id="rId11">
        <w:r>
          <w:rPr>
            <w:color w:val="0000FF"/>
          </w:rPr>
          <w:t>постановления</w:t>
        </w:r>
      </w:hyperlink>
      <w:r>
        <w:t xml:space="preserve"> Правительства Нижегородской области от 25.04.2024 N 210)</w:t>
      </w:r>
    </w:p>
    <w:p w:rsidR="004D1D06" w:rsidRDefault="004D1D06">
      <w:pPr>
        <w:pStyle w:val="ConsPlusNormal"/>
        <w:ind w:firstLine="540"/>
        <w:jc w:val="both"/>
      </w:pPr>
    </w:p>
    <w:p w:rsidR="004D1D06" w:rsidRDefault="004D1D06">
      <w:pPr>
        <w:pStyle w:val="ConsPlusNormal"/>
        <w:jc w:val="right"/>
      </w:pPr>
      <w:r>
        <w:t>И.о. Губернатора</w:t>
      </w:r>
    </w:p>
    <w:p w:rsidR="004D1D06" w:rsidRDefault="004D1D06">
      <w:pPr>
        <w:pStyle w:val="ConsPlusNormal"/>
        <w:jc w:val="right"/>
      </w:pPr>
      <w:r>
        <w:t>Ю.В.ИЛЬИН</w:t>
      </w:r>
    </w:p>
    <w:p w:rsidR="004D1D06" w:rsidRDefault="004D1D06">
      <w:pPr>
        <w:pStyle w:val="ConsPlusNormal"/>
        <w:ind w:firstLine="540"/>
        <w:jc w:val="both"/>
      </w:pPr>
    </w:p>
    <w:p w:rsidR="004D1D06" w:rsidRDefault="004D1D06">
      <w:pPr>
        <w:pStyle w:val="ConsPlusNormal"/>
        <w:ind w:firstLine="540"/>
        <w:jc w:val="both"/>
      </w:pPr>
    </w:p>
    <w:p w:rsidR="004D1D06" w:rsidRDefault="004D1D06">
      <w:pPr>
        <w:pStyle w:val="ConsPlusNormal"/>
        <w:ind w:firstLine="540"/>
        <w:jc w:val="both"/>
      </w:pPr>
    </w:p>
    <w:p w:rsidR="004D1D06" w:rsidRDefault="004D1D06">
      <w:pPr>
        <w:pStyle w:val="ConsPlusNormal"/>
        <w:ind w:firstLine="540"/>
        <w:jc w:val="both"/>
      </w:pPr>
    </w:p>
    <w:p w:rsidR="004D1D06" w:rsidRDefault="004D1D06">
      <w:pPr>
        <w:pStyle w:val="ConsPlusNormal"/>
        <w:ind w:firstLine="540"/>
        <w:jc w:val="both"/>
      </w:pPr>
    </w:p>
    <w:p w:rsidR="004D1D06" w:rsidRDefault="004D1D06">
      <w:pPr>
        <w:pStyle w:val="ConsPlusNormal"/>
        <w:jc w:val="right"/>
        <w:outlineLvl w:val="0"/>
      </w:pPr>
      <w:r>
        <w:t>Утверждены</w:t>
      </w:r>
    </w:p>
    <w:p w:rsidR="004D1D06" w:rsidRDefault="004D1D06">
      <w:pPr>
        <w:pStyle w:val="ConsPlusNormal"/>
        <w:jc w:val="right"/>
      </w:pPr>
      <w:r>
        <w:t>постановлением Правительства</w:t>
      </w:r>
    </w:p>
    <w:p w:rsidR="004D1D06" w:rsidRDefault="004D1D06">
      <w:pPr>
        <w:pStyle w:val="ConsPlusNormal"/>
        <w:jc w:val="right"/>
      </w:pPr>
      <w:r>
        <w:lastRenderedPageBreak/>
        <w:t>Нижегородской области</w:t>
      </w:r>
    </w:p>
    <w:p w:rsidR="004D1D06" w:rsidRDefault="004D1D06">
      <w:pPr>
        <w:pStyle w:val="ConsPlusNormal"/>
        <w:jc w:val="right"/>
      </w:pPr>
      <w:r>
        <w:t>от 15 февраля 2024 г. N 54</w:t>
      </w:r>
    </w:p>
    <w:p w:rsidR="004D1D06" w:rsidRDefault="004D1D06">
      <w:pPr>
        <w:pStyle w:val="ConsPlusNormal"/>
        <w:ind w:firstLine="540"/>
        <w:jc w:val="both"/>
      </w:pPr>
    </w:p>
    <w:p w:rsidR="004D1D06" w:rsidRDefault="004D1D06">
      <w:pPr>
        <w:pStyle w:val="ConsPlusTitle"/>
        <w:jc w:val="center"/>
      </w:pPr>
      <w:bookmarkStart w:id="0" w:name="P35"/>
      <w:bookmarkEnd w:id="0"/>
      <w:r>
        <w:t>ПОРЯДОК И УСЛОВИЯ</w:t>
      </w:r>
    </w:p>
    <w:p w:rsidR="004D1D06" w:rsidRDefault="004D1D06">
      <w:pPr>
        <w:pStyle w:val="ConsPlusTitle"/>
        <w:jc w:val="center"/>
      </w:pPr>
      <w:r>
        <w:t>ПРЕДОСТАВЛЕНИЯ СУБСИДИЙ НА ПОДДЕРЖКУ ПЛЕМЕННОГО</w:t>
      </w:r>
    </w:p>
    <w:p w:rsidR="004D1D06" w:rsidRDefault="004D1D06">
      <w:pPr>
        <w:pStyle w:val="ConsPlusTitle"/>
        <w:jc w:val="center"/>
      </w:pPr>
      <w:r>
        <w:t>ЖИВОТНОВОДСТВА, ИСТОЧНИКОМ ФИНАНСОВОГО ОБЕСПЕЧЕНИЯ КОТОРЫХ</w:t>
      </w:r>
    </w:p>
    <w:p w:rsidR="004D1D06" w:rsidRDefault="004D1D06">
      <w:pPr>
        <w:pStyle w:val="ConsPlusTitle"/>
        <w:jc w:val="center"/>
      </w:pPr>
      <w:r>
        <w:t>ЯВЛЯЮТСЯ СУБВЕНЦИИ МЕСТНЫМ БЮДЖЕТАМ ДЛЯ ОСУЩЕСТВЛЕНИЯ</w:t>
      </w:r>
    </w:p>
    <w:p w:rsidR="004D1D06" w:rsidRDefault="004D1D06">
      <w:pPr>
        <w:pStyle w:val="ConsPlusTitle"/>
        <w:jc w:val="center"/>
      </w:pPr>
      <w:r>
        <w:t>ПЕРЕДАННЫХ ГОСУДАРСТВЕННЫХ ПОЛНОМОЧИЙ ПО ВОЗМЕЩЕНИЮ ЧАСТИ</w:t>
      </w:r>
    </w:p>
    <w:p w:rsidR="004D1D06" w:rsidRDefault="004D1D06">
      <w:pPr>
        <w:pStyle w:val="ConsPlusTitle"/>
        <w:jc w:val="center"/>
      </w:pPr>
      <w:r>
        <w:t>ЗАТРАТ НА ПОДДЕРЖКУ ПЛЕМЕННОГО ЖИВОТНОВОДСТВА ЗА СЧЕТ</w:t>
      </w:r>
    </w:p>
    <w:p w:rsidR="004D1D06" w:rsidRDefault="004D1D06">
      <w:pPr>
        <w:pStyle w:val="ConsPlusTitle"/>
        <w:jc w:val="center"/>
      </w:pPr>
      <w:r>
        <w:t>СРЕДСТВ ФЕДЕРАЛЬНОГО БЮДЖЕТА И ОБЛАСТНОГО БЮДЖЕТА</w:t>
      </w:r>
    </w:p>
    <w:p w:rsidR="004D1D06" w:rsidRDefault="004D1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D06" w:rsidRDefault="004D1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D06" w:rsidRDefault="004D1D06">
            <w:pPr>
              <w:pStyle w:val="ConsPlusNormal"/>
              <w:jc w:val="center"/>
            </w:pPr>
            <w:r>
              <w:rPr>
                <w:color w:val="392C69"/>
              </w:rPr>
              <w:t>Список изменяющих документов</w:t>
            </w:r>
          </w:p>
          <w:p w:rsidR="004D1D06" w:rsidRDefault="004D1D06">
            <w:pPr>
              <w:pStyle w:val="ConsPlusNormal"/>
              <w:jc w:val="center"/>
            </w:pPr>
            <w:proofErr w:type="gramStart"/>
            <w:r>
              <w:rPr>
                <w:color w:val="392C69"/>
              </w:rPr>
              <w:t>(в ред. постановлений Правительства Нижегородской области</w:t>
            </w:r>
            <w:proofErr w:type="gramEnd"/>
          </w:p>
          <w:p w:rsidR="004D1D06" w:rsidRDefault="004D1D06">
            <w:pPr>
              <w:pStyle w:val="ConsPlusNormal"/>
              <w:jc w:val="center"/>
            </w:pPr>
            <w:r>
              <w:rPr>
                <w:color w:val="392C69"/>
              </w:rPr>
              <w:t xml:space="preserve">от 25.04.2024 </w:t>
            </w:r>
            <w:hyperlink r:id="rId12">
              <w:r>
                <w:rPr>
                  <w:color w:val="0000FF"/>
                </w:rPr>
                <w:t>N 210</w:t>
              </w:r>
            </w:hyperlink>
            <w:r>
              <w:rPr>
                <w:color w:val="392C69"/>
              </w:rPr>
              <w:t xml:space="preserve">, от 21.04.2025 </w:t>
            </w:r>
            <w:hyperlink r:id="rId13">
              <w:r>
                <w:rPr>
                  <w:color w:val="0000FF"/>
                </w:rPr>
                <w:t>N 276</w:t>
              </w:r>
            </w:hyperlink>
            <w:r>
              <w:rPr>
                <w:color w:val="392C69"/>
              </w:rPr>
              <w:t xml:space="preserve">, от 30.06.2025 </w:t>
            </w:r>
            <w:hyperlink r:id="rId14">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r>
    </w:tbl>
    <w:p w:rsidR="004D1D06" w:rsidRDefault="004D1D06">
      <w:pPr>
        <w:pStyle w:val="ConsPlusNormal"/>
        <w:ind w:firstLine="540"/>
        <w:jc w:val="both"/>
      </w:pPr>
    </w:p>
    <w:p w:rsidR="004D1D06" w:rsidRDefault="004D1D06">
      <w:pPr>
        <w:pStyle w:val="ConsPlusNormal"/>
        <w:ind w:firstLine="540"/>
        <w:jc w:val="both"/>
      </w:pPr>
      <w:bookmarkStart w:id="1" w:name="P46"/>
      <w:bookmarkEnd w:id="1"/>
      <w:r>
        <w:t xml:space="preserve">1. </w:t>
      </w:r>
      <w:proofErr w:type="gramStart"/>
      <w:r>
        <w:t xml:space="preserve">Настоящие Порядок и условия разработаны в соответствии с </w:t>
      </w:r>
      <w:hyperlink r:id="rId15">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с учетом </w:t>
      </w:r>
      <w:hyperlink r:id="rId16">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w:t>
      </w:r>
      <w:proofErr w:type="gramEnd"/>
      <w:r>
        <w:t xml:space="preserve"> </w:t>
      </w:r>
      <w:proofErr w:type="gramStart"/>
      <w:r>
        <w:t>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определяют порядок и условия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w:t>
      </w:r>
      <w:proofErr w:type="gramEnd"/>
      <w:r>
        <w:t xml:space="preserve"> на поддержку племенного животноводства за счет средств федерального бюджета и областного бюджета (далее - субсидия, субвенции).</w:t>
      </w:r>
    </w:p>
    <w:p w:rsidR="004D1D06" w:rsidRDefault="004D1D06">
      <w:pPr>
        <w:pStyle w:val="ConsPlusNormal"/>
        <w:spacing w:before="220"/>
        <w:ind w:firstLine="540"/>
        <w:jc w:val="both"/>
      </w:pPr>
      <w:r>
        <w:t>2. Понятия, используемые для целей настоящих Порядка и условий:</w:t>
      </w:r>
    </w:p>
    <w:p w:rsidR="004D1D06" w:rsidRDefault="004D1D06">
      <w:pPr>
        <w:pStyle w:val="ConsPlusNormal"/>
        <w:spacing w:before="220"/>
        <w:ind w:firstLine="540"/>
        <w:jc w:val="both"/>
      </w:pPr>
      <w:r>
        <w:t xml:space="preserve">проект поддержки племенного животноводства - пакет документов, включающий обоснование затрат на поддержку племенного животноводства по направлениям, предусмотренным в </w:t>
      </w:r>
      <w:hyperlink w:anchor="P59">
        <w:r>
          <w:rPr>
            <w:color w:val="0000FF"/>
          </w:rPr>
          <w:t>подпунктах 3.3</w:t>
        </w:r>
      </w:hyperlink>
      <w:r>
        <w:t xml:space="preserve"> - </w:t>
      </w:r>
      <w:hyperlink w:anchor="P66">
        <w:r>
          <w:rPr>
            <w:color w:val="0000FF"/>
          </w:rPr>
          <w:t>3.8 пункта 3</w:t>
        </w:r>
      </w:hyperlink>
      <w:r>
        <w:t xml:space="preserve"> настоящих Порядка и условий. Перечень и формы документов, входящих в проект поддержки племенного животноводства, утверждаются министерством сельского хозяйства и продовольственных ресурсов Нижегородской области (далее - Минсельхозпрод);</w:t>
      </w:r>
    </w:p>
    <w:p w:rsidR="004D1D06" w:rsidRDefault="004D1D06">
      <w:pPr>
        <w:pStyle w:val="ConsPlusNormal"/>
        <w:jc w:val="both"/>
      </w:pPr>
      <w:r>
        <w:t xml:space="preserve">(в ред. </w:t>
      </w:r>
      <w:hyperlink r:id="rId17">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r>
        <w:t>геномная оценка племенной ценности крупного рогатого скота - комплекс мероприятий по оценке племенной ценности животного, включая:</w:t>
      </w:r>
    </w:p>
    <w:p w:rsidR="004D1D06" w:rsidRDefault="004D1D06">
      <w:pPr>
        <w:pStyle w:val="ConsPlusNormal"/>
        <w:spacing w:before="220"/>
        <w:ind w:firstLine="540"/>
        <w:jc w:val="both"/>
      </w:pPr>
      <w:r>
        <w:t>а) анализ крови в лаборатории молекулярно-генетической экспертизы, находящейся на территории Российской Федерации, обладающей оборудованием для автоматизированного извлечения ДНК потоковым промышленным методом, обеспечивающим обработку образцов крови с минимальным риском ошибки, осуществляющей хранение полученных данных на территории Российской Федерации и гарантирующей исключение передачи биоматериала и данных о животных за пределы Российской Федерации;</w:t>
      </w:r>
    </w:p>
    <w:p w:rsidR="004D1D06" w:rsidRDefault="004D1D06">
      <w:pPr>
        <w:pStyle w:val="ConsPlusNormal"/>
        <w:spacing w:before="220"/>
        <w:ind w:firstLine="540"/>
        <w:jc w:val="both"/>
      </w:pPr>
      <w:r>
        <w:t>б) анализ молока в региональной лаборатории селекционного контроля качества молока, имеющей свидетельство о регистрации в государственном племенном регистре;</w:t>
      </w:r>
    </w:p>
    <w:p w:rsidR="004D1D06" w:rsidRDefault="004D1D06">
      <w:pPr>
        <w:pStyle w:val="ConsPlusNormal"/>
        <w:spacing w:before="220"/>
        <w:ind w:firstLine="540"/>
        <w:jc w:val="both"/>
      </w:pPr>
      <w:r>
        <w:lastRenderedPageBreak/>
        <w:t>в) оценку экстерьера коров линейным методом, проведенную специалистами, имеющими подтвержденную в установленном порядке квалификацию и разрешение на право выполнения этой деятельности.</w:t>
      </w:r>
    </w:p>
    <w:p w:rsidR="004D1D06" w:rsidRDefault="004D1D06">
      <w:pPr>
        <w:pStyle w:val="ConsPlusNormal"/>
        <w:spacing w:before="220"/>
        <w:ind w:firstLine="540"/>
        <w:jc w:val="both"/>
      </w:pPr>
      <w:r>
        <w:t xml:space="preserve">Понятие "государственный племенной регистр" применяется в значении, установленном Федеральным </w:t>
      </w:r>
      <w:hyperlink r:id="rId18">
        <w:r>
          <w:rPr>
            <w:color w:val="0000FF"/>
          </w:rPr>
          <w:t>законом</w:t>
        </w:r>
      </w:hyperlink>
      <w:r>
        <w:t xml:space="preserve"> от 3 августа 1995 г. N 123-ФЗ "О племенном животноводстве".</w:t>
      </w:r>
    </w:p>
    <w:p w:rsidR="004D1D06" w:rsidRDefault="004D1D06">
      <w:pPr>
        <w:pStyle w:val="ConsPlusNormal"/>
        <w:spacing w:before="220"/>
        <w:ind w:firstLine="540"/>
        <w:jc w:val="both"/>
      </w:pPr>
      <w:r>
        <w:t xml:space="preserve">Иные понятия, используемые в настоящих </w:t>
      </w:r>
      <w:proofErr w:type="gramStart"/>
      <w:r>
        <w:t>Порядке</w:t>
      </w:r>
      <w:proofErr w:type="gramEnd"/>
      <w:r>
        <w:t xml:space="preserve"> и условиях, применяются в значениях, определенных Правилами.</w:t>
      </w:r>
    </w:p>
    <w:p w:rsidR="004D1D06" w:rsidRDefault="004D1D06">
      <w:pPr>
        <w:pStyle w:val="ConsPlusNormal"/>
        <w:spacing w:before="220"/>
        <w:ind w:firstLine="540"/>
        <w:jc w:val="both"/>
      </w:pPr>
      <w:bookmarkStart w:id="2" w:name="P56"/>
      <w:bookmarkEnd w:id="2"/>
      <w:r>
        <w:t xml:space="preserve">3. </w:t>
      </w:r>
      <w:proofErr w:type="gramStart"/>
      <w:r>
        <w:t>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части затрат на поддержку племенного животноводства (далее соответственно - муниципальное образование, органы местного самоуправления), в целях возмещения части затрат на поддержку племенного животноводства в рамках реализации регионального</w:t>
      </w:r>
      <w:proofErr w:type="gramEnd"/>
      <w:r>
        <w:t xml:space="preserve"> </w:t>
      </w:r>
      <w:proofErr w:type="gramStart"/>
      <w:r>
        <w:t xml:space="preserve">проекта регионального проекта "Развитие отраслей и техническая модернизация агропромышленного комплекса", являющегося структурным элементом государственной </w:t>
      </w:r>
      <w:hyperlink r:id="rId19">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способом предоставления которых является возмещение в году, предшествующем году получения субсидии (далее - отчетный год), и текущем году части затрат (без учета налога на добавленную стоимость) получателя</w:t>
      </w:r>
      <w:proofErr w:type="gramEnd"/>
      <w:r>
        <w:t xml:space="preserve"> субсидии, </w:t>
      </w:r>
      <w:proofErr w:type="gramStart"/>
      <w:r>
        <w:t>направленных</w:t>
      </w:r>
      <w:proofErr w:type="gramEnd"/>
      <w:r>
        <w:t>:</w:t>
      </w:r>
    </w:p>
    <w:p w:rsidR="004D1D06" w:rsidRDefault="004D1D06">
      <w:pPr>
        <w:pStyle w:val="ConsPlusNormal"/>
        <w:spacing w:before="220"/>
        <w:ind w:firstLine="540"/>
        <w:jc w:val="both"/>
      </w:pPr>
      <w:bookmarkStart w:id="3" w:name="P57"/>
      <w:bookmarkEnd w:id="3"/>
      <w:r>
        <w:t>3.1. На племенное маточное поголовье сельскохозяйственных животных.</w:t>
      </w:r>
    </w:p>
    <w:p w:rsidR="004D1D06" w:rsidRDefault="004D1D06">
      <w:pPr>
        <w:pStyle w:val="ConsPlusNormal"/>
        <w:spacing w:before="220"/>
        <w:ind w:firstLine="540"/>
        <w:jc w:val="both"/>
      </w:pPr>
      <w:bookmarkStart w:id="4" w:name="P58"/>
      <w:bookmarkEnd w:id="4"/>
      <w:r>
        <w:t>3.2. На племенных быков-производителей, оцененных по качеству потомства или находящихся в процессе оценки этого качества.</w:t>
      </w:r>
    </w:p>
    <w:p w:rsidR="004D1D06" w:rsidRDefault="004D1D06">
      <w:pPr>
        <w:pStyle w:val="ConsPlusNormal"/>
        <w:spacing w:before="220"/>
        <w:ind w:firstLine="540"/>
        <w:jc w:val="both"/>
      </w:pPr>
      <w:bookmarkStart w:id="5" w:name="P59"/>
      <w:bookmarkEnd w:id="5"/>
      <w:r>
        <w:t>3.3. На искусственное осеменение сельскохозяйственных животных.</w:t>
      </w:r>
    </w:p>
    <w:p w:rsidR="004D1D06" w:rsidRDefault="004D1D06">
      <w:pPr>
        <w:pStyle w:val="ConsPlusNormal"/>
        <w:spacing w:before="220"/>
        <w:ind w:firstLine="540"/>
        <w:jc w:val="both"/>
      </w:pPr>
      <w:bookmarkStart w:id="6" w:name="P60"/>
      <w:bookmarkEnd w:id="6"/>
      <w:r>
        <w:t>3.4. На приобретение племенного молодняка крупного рогатого скота:</w:t>
      </w:r>
    </w:p>
    <w:p w:rsidR="004D1D06" w:rsidRDefault="004D1D06">
      <w:pPr>
        <w:pStyle w:val="ConsPlusNormal"/>
        <w:spacing w:before="220"/>
        <w:ind w:firstLine="540"/>
        <w:jc w:val="both"/>
      </w:pPr>
      <w:bookmarkStart w:id="7" w:name="P61"/>
      <w:bookmarkEnd w:id="7"/>
      <w:r>
        <w:t>нетелей и телок молочных пород;</w:t>
      </w:r>
    </w:p>
    <w:p w:rsidR="004D1D06" w:rsidRDefault="004D1D06">
      <w:pPr>
        <w:pStyle w:val="ConsPlusNormal"/>
        <w:spacing w:before="220"/>
        <w:ind w:firstLine="540"/>
        <w:jc w:val="both"/>
      </w:pPr>
      <w:bookmarkStart w:id="8" w:name="P62"/>
      <w:bookmarkEnd w:id="8"/>
      <w:r>
        <w:t>нетелей, телок и бычков специализированных мясных пород.</w:t>
      </w:r>
    </w:p>
    <w:p w:rsidR="004D1D06" w:rsidRDefault="004D1D06">
      <w:pPr>
        <w:pStyle w:val="ConsPlusNormal"/>
        <w:spacing w:before="220"/>
        <w:ind w:firstLine="540"/>
        <w:jc w:val="both"/>
      </w:pPr>
      <w:bookmarkStart w:id="9" w:name="P63"/>
      <w:bookmarkEnd w:id="9"/>
      <w:r>
        <w:t>3.5. На приобретение племенных быков-производителей и племенных бычков.</w:t>
      </w:r>
    </w:p>
    <w:p w:rsidR="004D1D06" w:rsidRDefault="004D1D06">
      <w:pPr>
        <w:pStyle w:val="ConsPlusNormal"/>
        <w:spacing w:before="220"/>
        <w:ind w:firstLine="540"/>
        <w:jc w:val="both"/>
      </w:pPr>
      <w:bookmarkStart w:id="10" w:name="P64"/>
      <w:bookmarkEnd w:id="10"/>
      <w:r>
        <w:t>3.6. На приобретение племенного молодняка овец и коз.</w:t>
      </w:r>
    </w:p>
    <w:p w:rsidR="004D1D06" w:rsidRDefault="004D1D06">
      <w:pPr>
        <w:pStyle w:val="ConsPlusNormal"/>
        <w:spacing w:before="220"/>
        <w:ind w:firstLine="540"/>
        <w:jc w:val="both"/>
      </w:pPr>
      <w:bookmarkStart w:id="11" w:name="P65"/>
      <w:bookmarkEnd w:id="11"/>
      <w:r>
        <w:t>3.7. На проведение геномной оценки племенной ценности крупного рогатого скота.</w:t>
      </w:r>
    </w:p>
    <w:p w:rsidR="004D1D06" w:rsidRDefault="004D1D06">
      <w:pPr>
        <w:pStyle w:val="ConsPlusNormal"/>
        <w:spacing w:before="220"/>
        <w:ind w:firstLine="540"/>
        <w:jc w:val="both"/>
      </w:pPr>
      <w:bookmarkStart w:id="12" w:name="P66"/>
      <w:bookmarkEnd w:id="12"/>
      <w:r>
        <w:t>3.8. На племенных жеребцов-производителей.</w:t>
      </w:r>
    </w:p>
    <w:p w:rsidR="004D1D06" w:rsidRDefault="004D1D06">
      <w:pPr>
        <w:pStyle w:val="ConsPlusNormal"/>
        <w:spacing w:before="220"/>
        <w:ind w:firstLine="540"/>
        <w:jc w:val="both"/>
      </w:pPr>
      <w:r>
        <w:t>В затраты на поддержку племенного животноводства по направлениям, указанным в подпунктах 3.1, 3.2 и 3.8 настоящего пункта, получатели субсидии включают:</w:t>
      </w:r>
    </w:p>
    <w:p w:rsidR="004D1D06" w:rsidRDefault="004D1D06">
      <w:pPr>
        <w:pStyle w:val="ConsPlusNormal"/>
        <w:spacing w:before="220"/>
        <w:ind w:firstLine="540"/>
        <w:jc w:val="both"/>
      </w:pPr>
      <w:r>
        <w:t>1) затраты на приобретение и собственное производство кормов, кормовых добавок для племенного маточного поголовья сельскохозяйственных животных, племенных быков-производителей и племенных жеребцов-производителей;</w:t>
      </w:r>
    </w:p>
    <w:p w:rsidR="004D1D06" w:rsidRDefault="004D1D06">
      <w:pPr>
        <w:pStyle w:val="ConsPlusNormal"/>
        <w:spacing w:before="220"/>
        <w:ind w:firstLine="540"/>
        <w:jc w:val="both"/>
      </w:pPr>
      <w:r>
        <w:t>2) затраты на приобретение ветеринарных препаратов, ветеринарных товаров для племенного маточного поголовья сельскохозяйственных животных, племенных быков-производителей и племенных жеребцов-производителей;</w:t>
      </w:r>
    </w:p>
    <w:p w:rsidR="004D1D06" w:rsidRDefault="004D1D06">
      <w:pPr>
        <w:pStyle w:val="ConsPlusNormal"/>
        <w:spacing w:before="220"/>
        <w:ind w:firstLine="540"/>
        <w:jc w:val="both"/>
      </w:pPr>
      <w:r>
        <w:lastRenderedPageBreak/>
        <w:t>3) затраты на приобретение запасных частей для техники и оборудования, используемых для содержания племенного маточного поголовья сельскохозяйственных животных, племенных быков-производителей и племенных жеребцов-производителей;</w:t>
      </w:r>
    </w:p>
    <w:p w:rsidR="004D1D06" w:rsidRDefault="004D1D06">
      <w:pPr>
        <w:pStyle w:val="ConsPlusNormal"/>
        <w:spacing w:before="220"/>
        <w:ind w:firstLine="540"/>
        <w:jc w:val="both"/>
      </w:pPr>
      <w:r>
        <w:t>4) затраты на приобретение электроэнергии для обеспечения функционирования производственных помещений, предназначенных для содержания племенного маточного поголовья сельскохозяйственных животных, племенных быков-производителей и племенных жеребцов-производителей;</w:t>
      </w:r>
    </w:p>
    <w:p w:rsidR="004D1D06" w:rsidRDefault="004D1D06">
      <w:pPr>
        <w:pStyle w:val="ConsPlusNormal"/>
        <w:spacing w:before="220"/>
        <w:ind w:firstLine="540"/>
        <w:jc w:val="both"/>
      </w:pPr>
      <w:r>
        <w:t>5) затраты на приобретение нефтепродуктов, используемых на технологические цели для содержания племенного маточного поголовья сельскохозяйственных животных, племенных быков-производителей и племенных жеребцов-производителей;</w:t>
      </w:r>
    </w:p>
    <w:p w:rsidR="004D1D06" w:rsidRDefault="004D1D06">
      <w:pPr>
        <w:pStyle w:val="ConsPlusNormal"/>
        <w:spacing w:before="220"/>
        <w:ind w:firstLine="540"/>
        <w:jc w:val="both"/>
      </w:pPr>
      <w:r>
        <w:t>6) затраты на приобретение инвентаря, приспособлений, спецодежды для работников получателей субсидий, непосредственно занятых на обслуживании племенного маточного поголовья сельскохозяйственных животных, племенных быков-производителей, племенных жеребцов-производителей и (или) осуществляющих племенную работу, племенной учет (далее - работники);</w:t>
      </w:r>
    </w:p>
    <w:p w:rsidR="004D1D06" w:rsidRDefault="004D1D06">
      <w:pPr>
        <w:pStyle w:val="ConsPlusNormal"/>
        <w:spacing w:before="220"/>
        <w:ind w:firstLine="540"/>
        <w:jc w:val="both"/>
      </w:pPr>
      <w:r>
        <w:t>7) затраты на оплату работ и услуг по иммуногенетическим, молекулярно-генетическим исследованиям, в том числе по определению, подтверждению происхождения племенных сельскохозяйственных животных, выявлению хромосомных аномалий (для племенных быков-производителей и племенных жеребцов-производителей), разработке перспективного плана селекционно-племенной работы и другие селекционно-племенные мероприятия;</w:t>
      </w:r>
    </w:p>
    <w:p w:rsidR="004D1D06" w:rsidRDefault="004D1D06">
      <w:pPr>
        <w:pStyle w:val="ConsPlusNormal"/>
        <w:spacing w:before="220"/>
        <w:ind w:firstLine="540"/>
        <w:jc w:val="both"/>
      </w:pPr>
      <w:r>
        <w:t>8) затраты на оплату работ и услуг по испытанию племенных сельскохозяйственных животных, в том числе тренингу (далее - испытание), содержанию племенных сельскохозяйственных животных при проведении испытаний (для получателей субсидий, осуществляющих разведение племенных лошадей);</w:t>
      </w:r>
    </w:p>
    <w:p w:rsidR="004D1D06" w:rsidRDefault="004D1D06">
      <w:pPr>
        <w:pStyle w:val="ConsPlusNormal"/>
        <w:spacing w:before="220"/>
        <w:ind w:firstLine="540"/>
        <w:jc w:val="both"/>
      </w:pPr>
      <w:r>
        <w:t>9) затраты на оплату работ и услуг по определению качества молока в лабораториях селекционного контроля качества молока;</w:t>
      </w:r>
    </w:p>
    <w:p w:rsidR="004D1D06" w:rsidRDefault="004D1D06">
      <w:pPr>
        <w:pStyle w:val="ConsPlusNormal"/>
        <w:spacing w:before="220"/>
        <w:ind w:firstLine="540"/>
        <w:jc w:val="both"/>
      </w:pPr>
      <w:r>
        <w:t>10) затраты на оплату труда работникам с отчислениями на социальные нужды (обязательные отчисления во внебюджетные социальные фонды);</w:t>
      </w:r>
    </w:p>
    <w:p w:rsidR="004D1D06" w:rsidRDefault="004D1D06">
      <w:pPr>
        <w:pStyle w:val="ConsPlusNormal"/>
        <w:spacing w:before="220"/>
        <w:ind w:firstLine="540"/>
        <w:jc w:val="both"/>
      </w:pPr>
      <w:r>
        <w:t xml:space="preserve">11) амортизационные отчисления по технике и оборудованию, </w:t>
      </w:r>
      <w:proofErr w:type="gramStart"/>
      <w:r>
        <w:t>используемым</w:t>
      </w:r>
      <w:proofErr w:type="gramEnd"/>
      <w:r>
        <w:t xml:space="preserve"> для содержания племенного маточного поголовья сельскохозяйственных животных, племенных быков-производителей и племенных жеребцов-производителей.</w:t>
      </w:r>
    </w:p>
    <w:p w:rsidR="004D1D06" w:rsidRDefault="004D1D06">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D1D06" w:rsidRDefault="004D1D06">
      <w:pPr>
        <w:pStyle w:val="ConsPlusNormal"/>
        <w:spacing w:before="220"/>
        <w:ind w:firstLine="540"/>
        <w:jc w:val="both"/>
      </w:pPr>
      <w:r>
        <w:t xml:space="preserve">Понесенные получателем субсидии затраты по направлениям, указанным в </w:t>
      </w:r>
      <w:hyperlink w:anchor="P59">
        <w:r>
          <w:rPr>
            <w:color w:val="0000FF"/>
          </w:rPr>
          <w:t>подпунктах 3.3</w:t>
        </w:r>
      </w:hyperlink>
      <w:r>
        <w:t xml:space="preserve"> - </w:t>
      </w:r>
      <w:hyperlink w:anchor="P66">
        <w:r>
          <w:rPr>
            <w:color w:val="0000FF"/>
          </w:rPr>
          <w:t>3.8</w:t>
        </w:r>
      </w:hyperlink>
      <w:r>
        <w:t xml:space="preserve"> настоящего пункта, осуществляются в рамках реализации проектов поддержки племенного животноводства, прошедших отбор в соответствии с порядком проведения отбора проектов поддержки племенного животноводства, утверждаемым Минсельхозпродом (далее - отбор проектов).</w:t>
      </w:r>
    </w:p>
    <w:p w:rsidR="004D1D06" w:rsidRDefault="004D1D06">
      <w:pPr>
        <w:pStyle w:val="ConsPlusNormal"/>
        <w:jc w:val="both"/>
      </w:pPr>
      <w:r>
        <w:t xml:space="preserve">(п. 3 в ред. </w:t>
      </w:r>
      <w:hyperlink r:id="rId20">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r>
        <w:t xml:space="preserve">4. </w:t>
      </w:r>
      <w:proofErr w:type="gramStart"/>
      <w:r>
        <w:t xml:space="preserve">Субсидии предоставляются органами местного самоуправления получателям субсидии, определенным в соответствии с </w:t>
      </w:r>
      <w:hyperlink r:id="rId21">
        <w:r>
          <w:rPr>
            <w:color w:val="0000FF"/>
          </w:rPr>
          <w:t>подпунктом 1 пункта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22">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roofErr w:type="gramEnd"/>
    </w:p>
    <w:p w:rsidR="004D1D06" w:rsidRDefault="004D1D06">
      <w:pPr>
        <w:pStyle w:val="ConsPlusNormal"/>
        <w:jc w:val="both"/>
      </w:pPr>
      <w:r>
        <w:t xml:space="preserve">(в ред. </w:t>
      </w:r>
      <w:hyperlink r:id="rId23">
        <w:r>
          <w:rPr>
            <w:color w:val="0000FF"/>
          </w:rPr>
          <w:t>постановления</w:t>
        </w:r>
      </w:hyperlink>
      <w:r>
        <w:t xml:space="preserve"> Правительства Нижегородской области от 25.04.2024 N 210)</w:t>
      </w:r>
    </w:p>
    <w:p w:rsidR="004D1D06" w:rsidRDefault="004D1D06">
      <w:pPr>
        <w:pStyle w:val="ConsPlusNormal"/>
        <w:spacing w:before="220"/>
        <w:ind w:firstLine="540"/>
        <w:jc w:val="both"/>
      </w:pPr>
      <w:r>
        <w:t>5. Субсидии предоставляются ведущим деятельность на территории Нижегородской области и уплачивающим налоги в бюджет Нижегородской области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4D1D06" w:rsidRDefault="004D1D06">
      <w:pPr>
        <w:pStyle w:val="ConsPlusNormal"/>
        <w:spacing w:before="220"/>
        <w:ind w:firstLine="540"/>
        <w:jc w:val="both"/>
      </w:pPr>
      <w:r>
        <w:t>6. Предоставление субсидии осуществляется при соблюдении следующих условий:</w:t>
      </w:r>
    </w:p>
    <w:p w:rsidR="004D1D06" w:rsidRDefault="004D1D06">
      <w:pPr>
        <w:pStyle w:val="ConsPlusNormal"/>
        <w:spacing w:before="220"/>
        <w:ind w:firstLine="540"/>
        <w:jc w:val="both"/>
      </w:pPr>
      <w:r>
        <w:t>6.1. Соответствие получателя субсидии следующим требованиям:</w:t>
      </w:r>
    </w:p>
    <w:p w:rsidR="004D1D06" w:rsidRDefault="004D1D06">
      <w:pPr>
        <w:pStyle w:val="ConsPlusNormal"/>
        <w:spacing w:before="220"/>
        <w:ind w:firstLine="540"/>
        <w:jc w:val="both"/>
      </w:pPr>
      <w:proofErr w:type="gramStart"/>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4D1D06" w:rsidRDefault="004D1D06">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1D06" w:rsidRDefault="004D1D06">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D1D06" w:rsidRDefault="004D1D06">
      <w:pPr>
        <w:pStyle w:val="ConsPlusNormal"/>
        <w:spacing w:before="220"/>
        <w:ind w:firstLine="540"/>
        <w:jc w:val="both"/>
      </w:pPr>
      <w:r>
        <w:t xml:space="preserve">4) получатель субсидии не должен получать средства из местного бюджета, из которого планируется предоставление субсидии в соответствии с порядком предоставления субсидии, на основании иных муниципальных правовых актов на цели, установленные </w:t>
      </w:r>
      <w:hyperlink w:anchor="P46">
        <w:r>
          <w:rPr>
            <w:color w:val="0000FF"/>
          </w:rPr>
          <w:t>пунктом 1</w:t>
        </w:r>
      </w:hyperlink>
      <w:r>
        <w:t xml:space="preserve"> настоящих Порядка и условий, в соответствии с направлениями затрат, предусмотренными </w:t>
      </w:r>
      <w:hyperlink w:anchor="P56">
        <w:r>
          <w:rPr>
            <w:color w:val="0000FF"/>
          </w:rPr>
          <w:t>пунктом 3</w:t>
        </w:r>
      </w:hyperlink>
      <w:r>
        <w:t xml:space="preserve"> настоящих Порядка и условий;</w:t>
      </w:r>
    </w:p>
    <w:p w:rsidR="004D1D06" w:rsidRDefault="004D1D06">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25">
        <w:r>
          <w:rPr>
            <w:color w:val="0000FF"/>
          </w:rPr>
          <w:t>законом</w:t>
        </w:r>
      </w:hyperlink>
      <w:r>
        <w:t xml:space="preserve"> 14 июля 2022 г. N 255-ФЗ "О </w:t>
      </w:r>
      <w:proofErr w:type="gramStart"/>
      <w:r>
        <w:t>контроле за</w:t>
      </w:r>
      <w:proofErr w:type="gramEnd"/>
      <w:r>
        <w:t xml:space="preserve"> деятельностью лиц, находящихся под иностранным влиянием";</w:t>
      </w:r>
    </w:p>
    <w:p w:rsidR="004D1D06" w:rsidRDefault="004D1D06">
      <w:pPr>
        <w:pStyle w:val="ConsPlusNormal"/>
        <w:jc w:val="both"/>
      </w:pPr>
      <w:r>
        <w:t xml:space="preserve">(в ред. </w:t>
      </w:r>
      <w:hyperlink r:id="rId26">
        <w:r>
          <w:rPr>
            <w:color w:val="0000FF"/>
          </w:rPr>
          <w:t>постановления</w:t>
        </w:r>
      </w:hyperlink>
      <w:r>
        <w:t xml:space="preserve"> Правительства Нижегородской области от 25.04.2024 N 210)</w:t>
      </w:r>
    </w:p>
    <w:p w:rsidR="004D1D06" w:rsidRDefault="004D1D06">
      <w:pPr>
        <w:pStyle w:val="ConsPlusNormal"/>
        <w:spacing w:before="220"/>
        <w:ind w:firstLine="540"/>
        <w:jc w:val="both"/>
      </w:pPr>
      <w:proofErr w:type="gramStart"/>
      <w:r>
        <w:t>6) у получателя субсидии 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roofErr w:type="gramEnd"/>
    </w:p>
    <w:p w:rsidR="004D1D06" w:rsidRDefault="004D1D06">
      <w:pPr>
        <w:pStyle w:val="ConsPlusNormal"/>
        <w:spacing w:before="220"/>
        <w:ind w:firstLine="540"/>
        <w:jc w:val="both"/>
      </w:pPr>
      <w:r>
        <w:t xml:space="preserve">7) получатель субсидии - юридическое лицо не находится в процессе ликвидации, в </w:t>
      </w:r>
      <w:r>
        <w:lastRenderedPageBreak/>
        <w:t>отношении него не должна быть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D1D06" w:rsidRDefault="004D1D06">
      <w:pPr>
        <w:pStyle w:val="ConsPlusNormal"/>
        <w:spacing w:before="220"/>
        <w:ind w:firstLine="540"/>
        <w:jc w:val="both"/>
      </w:pPr>
      <w:r>
        <w:t>8) в отношении получателя субсидии 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возвративших средства в соответствующий бюджет;</w:t>
      </w:r>
    </w:p>
    <w:p w:rsidR="004D1D06" w:rsidRDefault="004D1D06">
      <w:pPr>
        <w:pStyle w:val="ConsPlusNormal"/>
        <w:spacing w:before="220"/>
        <w:ind w:firstLine="540"/>
        <w:jc w:val="both"/>
      </w:pPr>
      <w:proofErr w:type="gramStart"/>
      <w:r>
        <w:t>9) в отношении получателя субсидии - индивидуального предпринимателя не должна быть введена процедура банкротства;</w:t>
      </w:r>
      <w:proofErr w:type="gramEnd"/>
    </w:p>
    <w:p w:rsidR="004D1D06" w:rsidRDefault="004D1D06">
      <w:pPr>
        <w:pStyle w:val="ConsPlusNormal"/>
        <w:spacing w:before="220"/>
        <w:ind w:firstLine="540"/>
        <w:jc w:val="both"/>
      </w:pPr>
      <w:r>
        <w:t>10)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4D1D06" w:rsidRDefault="004D1D06">
      <w:pPr>
        <w:pStyle w:val="ConsPlusNormal"/>
        <w:spacing w:before="220"/>
        <w:ind w:firstLine="540"/>
        <w:jc w:val="both"/>
      </w:pPr>
      <w:r>
        <w:t xml:space="preserve">11) при предоставлении субсидии по направлениям, указанным в </w:t>
      </w:r>
      <w:hyperlink w:anchor="P57">
        <w:r>
          <w:rPr>
            <w:color w:val="0000FF"/>
          </w:rPr>
          <w:t>подпунктах 3.1</w:t>
        </w:r>
      </w:hyperlink>
      <w:r>
        <w:t xml:space="preserve"> и </w:t>
      </w:r>
      <w:hyperlink w:anchor="P58">
        <w:r>
          <w:rPr>
            <w:color w:val="0000FF"/>
          </w:rPr>
          <w:t>3.2 пункта 3</w:t>
        </w:r>
      </w:hyperlink>
      <w:r>
        <w:t xml:space="preserve"> настоящих Порядка и условий:</w:t>
      </w:r>
    </w:p>
    <w:p w:rsidR="004D1D06" w:rsidRDefault="004D1D06">
      <w:pPr>
        <w:pStyle w:val="ConsPlusNormal"/>
        <w:spacing w:before="220"/>
        <w:ind w:firstLine="540"/>
        <w:jc w:val="both"/>
      </w:pPr>
      <w:r>
        <w:t xml:space="preserve">включение получателя субсидии в перечень сельскохозяйственных товаропроизводителей для предоставления субсидий на поддержку племенного животноводства, утверждаемый Минсельхозпродом по согласованию с Министерством сельского хозяйства Российской Федерации (далее - Перечень). Порядок включения в Перечень утверждается Минсельхозпродом. Перечень размещается на официальном сайте Минсельхозпрода в информационно-телекоммуникационной сети "Интернет" </w:t>
      </w:r>
      <w:hyperlink r:id="rId27">
        <w:r>
          <w:rPr>
            <w:color w:val="0000FF"/>
          </w:rPr>
          <w:t>https://mcx-nnov.ru</w:t>
        </w:r>
      </w:hyperlink>
      <w:r>
        <w:t>;</w:t>
      </w:r>
    </w:p>
    <w:p w:rsidR="004D1D06" w:rsidRDefault="004D1D06">
      <w:pPr>
        <w:pStyle w:val="ConsPlusNormal"/>
        <w:spacing w:before="220"/>
        <w:ind w:firstLine="540"/>
        <w:jc w:val="both"/>
      </w:pPr>
      <w:proofErr w:type="gramStart"/>
      <w:r>
        <w:t xml:space="preserve">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roofErr w:type="gramEnd"/>
    </w:p>
    <w:p w:rsidR="004D1D06" w:rsidRDefault="004D1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D06" w:rsidRDefault="004D1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D06" w:rsidRDefault="004D1D06">
            <w:pPr>
              <w:pStyle w:val="ConsPlusNormal"/>
              <w:jc w:val="both"/>
            </w:pPr>
            <w:r>
              <w:rPr>
                <w:color w:val="392C69"/>
              </w:rPr>
              <w:t xml:space="preserve">Действие абз. 4 пп. 11 пп. 6.1 п. 6 приостановлено до 01.01.2026 </w:t>
            </w:r>
            <w:hyperlink r:id="rId29">
              <w:r>
                <w:rPr>
                  <w:color w:val="0000FF"/>
                </w:rPr>
                <w:t>постановлением</w:t>
              </w:r>
            </w:hyperlink>
            <w:r>
              <w:rPr>
                <w:color w:val="392C69"/>
              </w:rPr>
              <w:t xml:space="preserve"> Правительства Нижегородской области от 30.06.2025 N 439.</w:t>
            </w: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r>
    </w:tbl>
    <w:p w:rsidR="004D1D06" w:rsidRDefault="004D1D06">
      <w:pPr>
        <w:pStyle w:val="ConsPlusNormal"/>
        <w:spacing w:before="280"/>
        <w:ind w:firstLine="540"/>
        <w:jc w:val="both"/>
      </w:pPr>
      <w:r>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w:t>
      </w:r>
    </w:p>
    <w:p w:rsidR="004D1D06" w:rsidRDefault="004D1D06">
      <w:pPr>
        <w:pStyle w:val="ConsPlusNormal"/>
        <w:jc w:val="both"/>
      </w:pPr>
      <w:r>
        <w:t xml:space="preserve">(абзац введен </w:t>
      </w:r>
      <w:hyperlink r:id="rId30">
        <w:r>
          <w:rPr>
            <w:color w:val="0000FF"/>
          </w:rPr>
          <w:t>постановлением</w:t>
        </w:r>
      </w:hyperlink>
      <w:r>
        <w:t xml:space="preserve"> Правительства Нижегородской области от 21.04.2025 N 276)</w:t>
      </w:r>
    </w:p>
    <w:p w:rsidR="004D1D06" w:rsidRDefault="004D1D06">
      <w:pPr>
        <w:pStyle w:val="ConsPlusNormal"/>
        <w:spacing w:before="220"/>
        <w:ind w:firstLine="540"/>
        <w:jc w:val="both"/>
      </w:pPr>
      <w:proofErr w:type="gramStart"/>
      <w:r>
        <w:t>отсутствие у получателя субсидии просроченной задолженности за услуги по подаче (отводу)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субсидии осуществляется деятельность, и (или) принятого к производству судом искового заявления указанного учреждения о взыскании с получателя субсидии задолженности по договору оказания услуг по подаче (отводу) воды в размере</w:t>
      </w:r>
      <w:proofErr w:type="gramEnd"/>
      <w:r>
        <w:t xml:space="preserve">, </w:t>
      </w:r>
      <w:proofErr w:type="gramStart"/>
      <w:r>
        <w:t>превышающем</w:t>
      </w:r>
      <w:proofErr w:type="gramEnd"/>
      <w:r>
        <w:t xml:space="preserve"> 50 тыс. рублей.</w:t>
      </w:r>
    </w:p>
    <w:p w:rsidR="004D1D06" w:rsidRDefault="004D1D06">
      <w:pPr>
        <w:pStyle w:val="ConsPlusNormal"/>
        <w:jc w:val="both"/>
      </w:pPr>
      <w:r>
        <w:t xml:space="preserve">(в ред. </w:t>
      </w:r>
      <w:hyperlink r:id="rId31">
        <w:r>
          <w:rPr>
            <w:color w:val="0000FF"/>
          </w:rPr>
          <w:t>постановления</w:t>
        </w:r>
      </w:hyperlink>
      <w:r>
        <w:t xml:space="preserve"> Правительства Нижегородской области от 30.06.2025 N 439)</w:t>
      </w:r>
    </w:p>
    <w:p w:rsidR="004D1D06" w:rsidRDefault="004D1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D06" w:rsidRDefault="004D1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D06" w:rsidRDefault="004D1D06">
            <w:pPr>
              <w:pStyle w:val="ConsPlusNormal"/>
              <w:jc w:val="both"/>
            </w:pPr>
            <w:r>
              <w:rPr>
                <w:color w:val="392C69"/>
              </w:rPr>
              <w:t xml:space="preserve">Действие абз. 6 пп. 11 пп. 6.1 п. 6 приостановлено до 01.01.2026 </w:t>
            </w:r>
            <w:hyperlink r:id="rId32">
              <w:r>
                <w:rPr>
                  <w:color w:val="0000FF"/>
                </w:rPr>
                <w:t>постановлением</w:t>
              </w:r>
            </w:hyperlink>
            <w:r>
              <w:rPr>
                <w:color w:val="392C69"/>
              </w:rPr>
              <w:t xml:space="preserve"> Правительства Нижегородской области от 30.06.2025 N 439.</w:t>
            </w: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r>
    </w:tbl>
    <w:p w:rsidR="004D1D06" w:rsidRDefault="004D1D06">
      <w:pPr>
        <w:pStyle w:val="ConsPlusNormal"/>
        <w:spacing w:before="280"/>
        <w:ind w:firstLine="540"/>
        <w:jc w:val="both"/>
      </w:pPr>
      <w:proofErr w:type="gramStart"/>
      <w:r>
        <w:lastRenderedPageBreak/>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3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w:t>
      </w:r>
      <w:proofErr w:type="gramEnd"/>
      <w:r>
        <w:t xml:space="preserve"> назначения";</w:t>
      </w:r>
    </w:p>
    <w:p w:rsidR="004D1D06" w:rsidRDefault="004D1D06">
      <w:pPr>
        <w:pStyle w:val="ConsPlusNormal"/>
        <w:jc w:val="both"/>
      </w:pPr>
      <w:r>
        <w:t xml:space="preserve">(абзац введен </w:t>
      </w:r>
      <w:hyperlink r:id="rId34">
        <w:r>
          <w:rPr>
            <w:color w:val="0000FF"/>
          </w:rPr>
          <w:t>постановлением</w:t>
        </w:r>
      </w:hyperlink>
      <w:r>
        <w:t xml:space="preserve"> Правительства Нижегородской области от 21.04.2025 N 276)</w:t>
      </w:r>
    </w:p>
    <w:p w:rsidR="004D1D06" w:rsidRDefault="004D1D06">
      <w:pPr>
        <w:pStyle w:val="ConsPlusNormal"/>
        <w:spacing w:before="220"/>
        <w:ind w:firstLine="540"/>
        <w:jc w:val="both"/>
      </w:pPr>
      <w:bookmarkStart w:id="13" w:name="P109"/>
      <w:bookmarkEnd w:id="13"/>
      <w:r>
        <w:t xml:space="preserve">12) при предоставлении субсидии, источником финансового обеспечения которой является субвенция, сформированная за счет средств, предусмотренных в </w:t>
      </w:r>
      <w:hyperlink w:anchor="P167">
        <w:r>
          <w:rPr>
            <w:color w:val="0000FF"/>
          </w:rPr>
          <w:t>абзаце третьем подпункта 7.2 пункта 7</w:t>
        </w:r>
      </w:hyperlink>
      <w:r>
        <w:t xml:space="preserve"> настоящих Порядка и условий:</w:t>
      </w:r>
    </w:p>
    <w:p w:rsidR="004D1D06" w:rsidRDefault="004D1D06">
      <w:pPr>
        <w:pStyle w:val="ConsPlusNormal"/>
        <w:spacing w:before="220"/>
        <w:ind w:firstLine="540"/>
        <w:jc w:val="both"/>
      </w:pPr>
      <w:r>
        <w:t xml:space="preserve">наличие у получателя субсидии, являющегося юридическим лицом, уровня среднемесячной заработной платы не ниже полутора величин минимального </w:t>
      </w:r>
      <w:proofErr w:type="gramStart"/>
      <w:r>
        <w:t>размера оплаты труда</w:t>
      </w:r>
      <w:proofErr w:type="gramEnd"/>
      <w:r>
        <w:t>;</w:t>
      </w:r>
    </w:p>
    <w:p w:rsidR="004D1D06" w:rsidRDefault="004D1D06">
      <w:pPr>
        <w:pStyle w:val="ConsPlusNormal"/>
        <w:jc w:val="both"/>
      </w:pPr>
      <w:r>
        <w:t xml:space="preserve">(в ред. </w:t>
      </w:r>
      <w:hyperlink r:id="rId35">
        <w:r>
          <w:rPr>
            <w:color w:val="0000FF"/>
          </w:rPr>
          <w:t>постановления</w:t>
        </w:r>
      </w:hyperlink>
      <w:r>
        <w:t xml:space="preserve"> Правительства Нижегородской области от 30.06.2025 N 439)</w:t>
      </w:r>
    </w:p>
    <w:p w:rsidR="004D1D06" w:rsidRDefault="004D1D06">
      <w:pPr>
        <w:pStyle w:val="ConsPlusNormal"/>
        <w:spacing w:before="220"/>
        <w:ind w:firstLine="540"/>
        <w:jc w:val="both"/>
      </w:pPr>
      <w:r>
        <w:t>отсутствие у получателя субсидии (за исключением получателя субсидии, не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4D1D06" w:rsidRDefault="004D1D06">
      <w:pPr>
        <w:pStyle w:val="ConsPlusNormal"/>
        <w:spacing w:before="220"/>
        <w:ind w:firstLine="540"/>
        <w:jc w:val="both"/>
      </w:pPr>
      <w:r>
        <w:t>отсутствие у получателя субсидии (за исключением получателя субсидии, не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4D1D06" w:rsidRDefault="004D1D06">
      <w:pPr>
        <w:pStyle w:val="ConsPlusNormal"/>
        <w:spacing w:before="220"/>
        <w:ind w:firstLine="540"/>
        <w:jc w:val="both"/>
      </w:pPr>
      <w:r>
        <w:t>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4D1D06" w:rsidRDefault="004D1D06">
      <w:pPr>
        <w:pStyle w:val="ConsPlusNormal"/>
        <w:jc w:val="both"/>
      </w:pPr>
      <w:r>
        <w:t xml:space="preserve">(подп. 12 в ред. </w:t>
      </w:r>
      <w:hyperlink r:id="rId36">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r>
        <w:t xml:space="preserve">13) при предоставлении субсидии по направлению, указанному в </w:t>
      </w:r>
      <w:hyperlink w:anchor="P63">
        <w:r>
          <w:rPr>
            <w:color w:val="0000FF"/>
          </w:rPr>
          <w:t>подпункте 3.5 пункта 3</w:t>
        </w:r>
      </w:hyperlink>
      <w:r>
        <w:t xml:space="preserve"> настоящих Порядка и условий:</w:t>
      </w:r>
    </w:p>
    <w:p w:rsidR="004D1D06" w:rsidRDefault="004D1D06">
      <w:pPr>
        <w:pStyle w:val="ConsPlusNormal"/>
        <w:spacing w:before="220"/>
        <w:ind w:firstLine="540"/>
        <w:jc w:val="both"/>
      </w:pPr>
      <w:r>
        <w:t>включение получателя в Перечень;</w:t>
      </w:r>
    </w:p>
    <w:p w:rsidR="004D1D06" w:rsidRDefault="004D1D06">
      <w:pPr>
        <w:pStyle w:val="ConsPlusNormal"/>
        <w:spacing w:before="220"/>
        <w:ind w:firstLine="540"/>
        <w:jc w:val="both"/>
      </w:pPr>
      <w:r>
        <w:t>получатель является организацией по искусственному осеменению сельскохозяйственных животных;</w:t>
      </w:r>
    </w:p>
    <w:p w:rsidR="004D1D06" w:rsidRDefault="004D1D06">
      <w:pPr>
        <w:pStyle w:val="ConsPlusNormal"/>
        <w:spacing w:before="220"/>
        <w:ind w:firstLine="540"/>
        <w:jc w:val="both"/>
      </w:pPr>
      <w:r>
        <w:t xml:space="preserve">14) при предоставлении субсидии по направлению, указанному в </w:t>
      </w:r>
      <w:hyperlink w:anchor="P65">
        <w:r>
          <w:rPr>
            <w:color w:val="0000FF"/>
          </w:rPr>
          <w:t>подпункте 3.7 пункта 3</w:t>
        </w:r>
      </w:hyperlink>
      <w:r>
        <w:t xml:space="preserve"> настоящих Порядка и условий, - включение получателя субсидии в реестр сельскохозяйственных товаропроизводителей Нижегородской области, осуществляющих мероприятия по геномной оценке племенной ценности крупного рогатого скота. Ведение указанного реестра, предоставление из него сведений и внесение в него изменений осуществляется в порядке, установленном Минсельхозпродом;</w:t>
      </w:r>
    </w:p>
    <w:p w:rsidR="004D1D06" w:rsidRDefault="004D1D06">
      <w:pPr>
        <w:pStyle w:val="ConsPlusNormal"/>
        <w:jc w:val="both"/>
      </w:pPr>
      <w:r>
        <w:t xml:space="preserve">(подп. 14 в ред. </w:t>
      </w:r>
      <w:hyperlink r:id="rId37">
        <w:r>
          <w:rPr>
            <w:color w:val="0000FF"/>
          </w:rPr>
          <w:t>постановления</w:t>
        </w:r>
      </w:hyperlink>
      <w:r>
        <w:t xml:space="preserve"> Правительства Нижегородской области от 25.04.2024 N 210)</w:t>
      </w:r>
    </w:p>
    <w:p w:rsidR="004D1D06" w:rsidRDefault="004D1D06">
      <w:pPr>
        <w:pStyle w:val="ConsPlusNormal"/>
        <w:spacing w:before="220"/>
        <w:ind w:firstLine="540"/>
        <w:jc w:val="both"/>
      </w:pPr>
      <w:r>
        <w:t xml:space="preserve">15) при предоставлении субсидии по направлениям, указанным в </w:t>
      </w:r>
      <w:hyperlink w:anchor="P60">
        <w:r>
          <w:rPr>
            <w:color w:val="0000FF"/>
          </w:rPr>
          <w:t>подпунктах 3.4</w:t>
        </w:r>
      </w:hyperlink>
      <w:r>
        <w:t xml:space="preserve"> - </w:t>
      </w:r>
      <w:hyperlink w:anchor="P64">
        <w:r>
          <w:rPr>
            <w:color w:val="0000FF"/>
          </w:rPr>
          <w:t>3.6 пункта 3</w:t>
        </w:r>
      </w:hyperlink>
      <w:r>
        <w:t xml:space="preserve"> настоящих Порядка и условий, - соблюдение требования о запрете сделок купли-продажи сельскохозяйственных животных между аффилированными лицами.</w:t>
      </w:r>
    </w:p>
    <w:p w:rsidR="004D1D06" w:rsidRDefault="004D1D06">
      <w:pPr>
        <w:pStyle w:val="ConsPlusNormal"/>
        <w:spacing w:before="220"/>
        <w:ind w:firstLine="540"/>
        <w:jc w:val="both"/>
      </w:pPr>
      <w:r>
        <w:t xml:space="preserve">6.2. При предоставлении субсидии по направлениям, указанным в </w:t>
      </w:r>
      <w:hyperlink w:anchor="P59">
        <w:r>
          <w:rPr>
            <w:color w:val="0000FF"/>
          </w:rPr>
          <w:t>подпунктах 3.3</w:t>
        </w:r>
      </w:hyperlink>
      <w:r>
        <w:t xml:space="preserve"> - </w:t>
      </w:r>
      <w:hyperlink w:anchor="P66">
        <w:r>
          <w:rPr>
            <w:color w:val="0000FF"/>
          </w:rPr>
          <w:t>3.8 пункта 3</w:t>
        </w:r>
      </w:hyperlink>
      <w:r>
        <w:t xml:space="preserve"> настоящих Порядка и условий, - наличие у получателя субсидии проекта развития племенного животноводства, прошедшего отбор проектов.</w:t>
      </w:r>
    </w:p>
    <w:p w:rsidR="004D1D06" w:rsidRDefault="004D1D06">
      <w:pPr>
        <w:pStyle w:val="ConsPlusNormal"/>
        <w:jc w:val="both"/>
      </w:pPr>
      <w:r>
        <w:lastRenderedPageBreak/>
        <w:t>(</w:t>
      </w:r>
      <w:proofErr w:type="gramStart"/>
      <w:r>
        <w:t>в</w:t>
      </w:r>
      <w:proofErr w:type="gramEnd"/>
      <w:r>
        <w:t xml:space="preserve"> ред. </w:t>
      </w:r>
      <w:hyperlink r:id="rId38">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r>
        <w:t>6.3. Предоставление получателем субсидии следующих документов:</w:t>
      </w:r>
    </w:p>
    <w:p w:rsidR="004D1D06" w:rsidRDefault="004D1D06">
      <w:pPr>
        <w:pStyle w:val="ConsPlusNormal"/>
        <w:spacing w:before="220"/>
        <w:ind w:firstLine="540"/>
        <w:jc w:val="both"/>
      </w:pPr>
      <w:r>
        <w:t>6.3.1. Заявление о предоставлении субсидии по форме, утвержденной Минсельхозпродом.</w:t>
      </w:r>
    </w:p>
    <w:p w:rsidR="004D1D06" w:rsidRDefault="004D1D06">
      <w:pPr>
        <w:pStyle w:val="ConsPlusNormal"/>
        <w:spacing w:before="220"/>
        <w:ind w:firstLine="540"/>
        <w:jc w:val="both"/>
      </w:pPr>
      <w:r>
        <w:t>6.3.2. Расчет размера субсидии по формам, утвержденным Минсельхозпродом.</w:t>
      </w:r>
    </w:p>
    <w:p w:rsidR="004D1D06" w:rsidRDefault="004D1D06">
      <w:pPr>
        <w:pStyle w:val="ConsPlusNormal"/>
        <w:spacing w:before="220"/>
        <w:ind w:firstLine="540"/>
        <w:jc w:val="both"/>
      </w:pPr>
      <w:r>
        <w:t>6.3.3. Доверенность, подтверждающая полномочия лица на подписание заявления (не 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4D1D06" w:rsidRDefault="004D1D06">
      <w:pPr>
        <w:pStyle w:val="ConsPlusNormal"/>
        <w:spacing w:before="220"/>
        <w:ind w:firstLine="540"/>
        <w:jc w:val="both"/>
      </w:pPr>
      <w:r>
        <w:t xml:space="preserve">6.3.4. Для получения субсидии по направлениям затрат, указанным в </w:t>
      </w:r>
      <w:hyperlink w:anchor="P57">
        <w:r>
          <w:rPr>
            <w:color w:val="0000FF"/>
          </w:rPr>
          <w:t>подпунктах 3.1</w:t>
        </w:r>
      </w:hyperlink>
      <w:r>
        <w:t xml:space="preserve">, </w:t>
      </w:r>
      <w:hyperlink w:anchor="P58">
        <w:r>
          <w:rPr>
            <w:color w:val="0000FF"/>
          </w:rPr>
          <w:t>3.2</w:t>
        </w:r>
      </w:hyperlink>
      <w:r>
        <w:t xml:space="preserve"> и </w:t>
      </w:r>
      <w:hyperlink w:anchor="P66">
        <w:r>
          <w:rPr>
            <w:color w:val="0000FF"/>
          </w:rPr>
          <w:t>3.8 пункта 3</w:t>
        </w:r>
      </w:hyperlink>
      <w:r>
        <w:t xml:space="preserve"> настоящих Порядка и условий:</w:t>
      </w:r>
    </w:p>
    <w:p w:rsidR="004D1D06" w:rsidRDefault="004D1D06">
      <w:pPr>
        <w:pStyle w:val="ConsPlusNormal"/>
        <w:spacing w:before="220"/>
        <w:ind w:firstLine="540"/>
        <w:jc w:val="both"/>
      </w:pPr>
      <w:proofErr w:type="gramStart"/>
      <w:r>
        <w:t xml:space="preserve">копия отчета о движении скота и птицы на ферме за декабрь отчетного года по </w:t>
      </w:r>
      <w:hyperlink r:id="rId39">
        <w:r>
          <w:rPr>
            <w:color w:val="0000FF"/>
          </w:rPr>
          <w:t>форме N СП-51</w:t>
        </w:r>
      </w:hyperlink>
      <w:r>
        <w:t>, утвержденной постановлением Государственного комитета Российской Федерации по статистике от 29 сентября 1997 г. N 68;</w:t>
      </w:r>
      <w:proofErr w:type="gramEnd"/>
    </w:p>
    <w:p w:rsidR="004D1D06" w:rsidRDefault="004D1D06">
      <w:pPr>
        <w:pStyle w:val="ConsPlusNormal"/>
        <w:spacing w:before="220"/>
        <w:ind w:firstLine="540"/>
        <w:jc w:val="both"/>
      </w:pPr>
      <w:r>
        <w:t>реестр документов, подтверждающих фактически произведенные затраты, по форме, утвержденной Минсельхозпродом, с приложением указанных в нем документов (либо заверенных получателем субсидии копий таких документов).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4D1D06" w:rsidRDefault="004D1D06">
      <w:pPr>
        <w:pStyle w:val="ConsPlusNormal"/>
        <w:jc w:val="both"/>
      </w:pPr>
      <w:r>
        <w:t xml:space="preserve">(подп. 6.3.4 в ред. </w:t>
      </w:r>
      <w:hyperlink r:id="rId40">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r>
        <w:t xml:space="preserve">6.3.5. Для получения субсидии по направлению затрат, указанному в </w:t>
      </w:r>
      <w:hyperlink w:anchor="P59">
        <w:r>
          <w:rPr>
            <w:color w:val="0000FF"/>
          </w:rPr>
          <w:t>подпункте 3.3 пункта 3</w:t>
        </w:r>
      </w:hyperlink>
      <w:r>
        <w:t xml:space="preserve"> настоящих Порядка и условий, - акты оказанных услуг по искусственному осеменению, платежных поручений, актов определения стельности животных по форме, утвержденной Минсельхозпродом, а также иных документов, подтверждающих затраты на искусственное осеменение.</w:t>
      </w:r>
    </w:p>
    <w:p w:rsidR="004D1D06" w:rsidRDefault="004D1D06">
      <w:pPr>
        <w:pStyle w:val="ConsPlusNormal"/>
        <w:spacing w:before="220"/>
        <w:ind w:firstLine="540"/>
        <w:jc w:val="both"/>
      </w:pPr>
      <w:r>
        <w:t xml:space="preserve">6.3.6. Для получения субсидии по направлениям затрат, указанным в </w:t>
      </w:r>
      <w:hyperlink w:anchor="P60">
        <w:r>
          <w:rPr>
            <w:color w:val="0000FF"/>
          </w:rPr>
          <w:t>подпунктах 3.4</w:t>
        </w:r>
      </w:hyperlink>
      <w:r>
        <w:t xml:space="preserve"> - </w:t>
      </w:r>
      <w:hyperlink w:anchor="P64">
        <w:r>
          <w:rPr>
            <w:color w:val="0000FF"/>
          </w:rPr>
          <w:t>3.6 пункта 3</w:t>
        </w:r>
      </w:hyperlink>
      <w:r>
        <w:t xml:space="preserve"> настоящих Порядка и условий, - племенные свидетельства, ветеринарные свидетельства либо ветеринарные справки, договоры на приобретение племенных животных, товарные накладные (универсальные передаточные документы), платежные поручения. </w:t>
      </w:r>
      <w:proofErr w:type="gramStart"/>
      <w:r>
        <w:t>В случае приобретения сельскохозяйственных животных за иностранную валюту получатели представляют заверенные получателем субсидии копии: договоров (контрактов) на приобретение племенных животных, грузовых таможенных деклараций на товары (либо иных документов, подтверждающих приобретение племенных животных), ветеринарных свидетельств, племенных свидетельств на племенную продукцию или иных документов, подтверждающих происхождение и продуктивность племенного животного, платежных документов, подтверждающих списание денежных средств со счета покупателя на оплату племенной</w:t>
      </w:r>
      <w:proofErr w:type="gramEnd"/>
      <w:r>
        <w:t xml:space="preserve"> продукции, документов, подтверждающих конвертацию валюты.</w:t>
      </w:r>
    </w:p>
    <w:p w:rsidR="004D1D06" w:rsidRDefault="004D1D06">
      <w:pPr>
        <w:pStyle w:val="ConsPlusNormal"/>
        <w:spacing w:before="220"/>
        <w:ind w:firstLine="540"/>
        <w:jc w:val="both"/>
      </w:pPr>
      <w:r>
        <w:t>В случае, если получатель субсидии по направлению, указанному в подпункте 3.5 пункта 3 настоящих Порядка и условий, произвел затраты по приобретению племенных быков-производителей и (или) племенных бычков ранее даты включения его в Перечень, документы представляются после включения такого получателя субсидии в Перечень.</w:t>
      </w:r>
    </w:p>
    <w:p w:rsidR="004D1D06" w:rsidRDefault="004D1D06">
      <w:pPr>
        <w:pStyle w:val="ConsPlusNormal"/>
        <w:spacing w:before="220"/>
        <w:ind w:firstLine="540"/>
        <w:jc w:val="both"/>
      </w:pPr>
      <w:r>
        <w:t xml:space="preserve">6.3.7. </w:t>
      </w:r>
      <w:proofErr w:type="gramStart"/>
      <w:r>
        <w:t xml:space="preserve">Для получения субсидии по направлению затрат, указанному в </w:t>
      </w:r>
      <w:hyperlink w:anchor="P65">
        <w:r>
          <w:rPr>
            <w:color w:val="0000FF"/>
          </w:rPr>
          <w:t>подпункте 3.7 пункта 3</w:t>
        </w:r>
      </w:hyperlink>
      <w:r>
        <w:t xml:space="preserve"> настоящих Порядка и условий, - копии договоров (контрактов) на проведение геномной оценки племенной ценности крупного рогатого скота, копии платежных документов, подтверждающих оплату проведенной геномной оценки племенной ценности крупного рогатого скота, копию заключения или иного документа, подтверждающего проведение геномной оценки племенной </w:t>
      </w:r>
      <w:r>
        <w:lastRenderedPageBreak/>
        <w:t>ценности крупного рогатого скота и акта выполненных работ по</w:t>
      </w:r>
      <w:proofErr w:type="gramEnd"/>
      <w:r>
        <w:t xml:space="preserve"> договору.</w:t>
      </w:r>
    </w:p>
    <w:p w:rsidR="004D1D06" w:rsidRDefault="004D1D06">
      <w:pPr>
        <w:pStyle w:val="ConsPlusNormal"/>
        <w:spacing w:before="220"/>
        <w:ind w:firstLine="540"/>
        <w:jc w:val="both"/>
      </w:pPr>
      <w:r>
        <w:t>6.4. Заключение между органом местного самоуправления и получателем субсидии соглашения о предоставлении субсидии (далее - соглашение), при этом:</w:t>
      </w:r>
    </w:p>
    <w:p w:rsidR="004D1D06" w:rsidRDefault="004D1D06">
      <w:pPr>
        <w:pStyle w:val="ConsPlusNormal"/>
        <w:spacing w:before="220"/>
        <w:ind w:firstLine="540"/>
        <w:jc w:val="both"/>
      </w:pPr>
      <w:proofErr w:type="gramStart"/>
      <w:r>
        <w:t xml:space="preserve">- соглашение в отношении субсидии, источник финансового обеспечения которой указан в </w:t>
      </w:r>
      <w:hyperlink w:anchor="P165">
        <w:r>
          <w:rPr>
            <w:color w:val="0000FF"/>
          </w:rPr>
          <w:t>абзаце втором подпункта 7.2 пункта 7</w:t>
        </w:r>
      </w:hyperlink>
      <w:r>
        <w:t xml:space="preserve"> настоящих Порядка и условий,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w:t>
      </w:r>
      <w:proofErr w:type="gramEnd"/>
      <w:r>
        <w:t xml:space="preserve"> защите государственной тайны и иной охраняемой законом тайны);</w:t>
      </w:r>
    </w:p>
    <w:p w:rsidR="004D1D06" w:rsidRDefault="004D1D06">
      <w:pPr>
        <w:pStyle w:val="ConsPlusNormal"/>
        <w:spacing w:before="220"/>
        <w:ind w:firstLine="540"/>
        <w:jc w:val="both"/>
      </w:pPr>
      <w:proofErr w:type="gramStart"/>
      <w:r>
        <w:t xml:space="preserve">- соглашение в отношении субсидии, источник финансового обеспечения которой указан в </w:t>
      </w:r>
      <w:hyperlink w:anchor="P167">
        <w:r>
          <w:rPr>
            <w:color w:val="0000FF"/>
          </w:rPr>
          <w:t>абзаце третьем подпункта 7.2 пункта 7</w:t>
        </w:r>
      </w:hyperlink>
      <w:r>
        <w:t xml:space="preserve"> настоящих Порядка и условий,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финансовым органом муниципального образования для соответствующего вида субсидии.</w:t>
      </w:r>
      <w:proofErr w:type="gramEnd"/>
    </w:p>
    <w:p w:rsidR="004D1D06" w:rsidRDefault="004D1D06">
      <w:pPr>
        <w:pStyle w:val="ConsPlusNormal"/>
        <w:spacing w:before="220"/>
        <w:ind w:firstLine="540"/>
        <w:jc w:val="both"/>
      </w:pPr>
      <w:r>
        <w:t>Условиями, включаемыми в соглашение, являются:</w:t>
      </w:r>
    </w:p>
    <w:p w:rsidR="004D1D06" w:rsidRDefault="004D1D06">
      <w:pPr>
        <w:pStyle w:val="ConsPlusNormal"/>
        <w:spacing w:before="220"/>
        <w:ind w:firstLine="540"/>
        <w:jc w:val="both"/>
      </w:pPr>
      <w:r>
        <w:t>1)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 предусмотренных порядком предоставления субсидий и соглашением;</w:t>
      </w:r>
    </w:p>
    <w:p w:rsidR="004D1D06" w:rsidRDefault="004D1D06">
      <w:pPr>
        <w:pStyle w:val="ConsPlusNormal"/>
        <w:spacing w:before="220"/>
        <w:ind w:firstLine="540"/>
        <w:jc w:val="both"/>
      </w:pPr>
      <w:r>
        <w:t>2)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4D1D06" w:rsidRDefault="004D1D06">
      <w:pPr>
        <w:pStyle w:val="ConsPlusNormal"/>
        <w:spacing w:before="220"/>
        <w:ind w:firstLine="540"/>
        <w:jc w:val="both"/>
      </w:pPr>
      <w:r>
        <w:t>3) обязательств получателя субсидий:</w:t>
      </w:r>
    </w:p>
    <w:p w:rsidR="004D1D06" w:rsidRDefault="004D1D06">
      <w:pPr>
        <w:pStyle w:val="ConsPlusNormal"/>
        <w:spacing w:before="220"/>
        <w:ind w:firstLine="540"/>
        <w:jc w:val="both"/>
      </w:pPr>
      <w:r>
        <w:t xml:space="preserve">по достижению результатов предоставления субсидии, указанных в </w:t>
      </w:r>
      <w:hyperlink w:anchor="P201">
        <w:r>
          <w:rPr>
            <w:color w:val="0000FF"/>
          </w:rPr>
          <w:t>пункте 9</w:t>
        </w:r>
      </w:hyperlink>
      <w:r>
        <w:t xml:space="preserve"> настоящих Порядка и условий, и предоставлению отчета о достижении значений результатов предоставления субсидии;</w:t>
      </w:r>
    </w:p>
    <w:p w:rsidR="004D1D06" w:rsidRDefault="004D1D06">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w:t>
      </w:r>
      <w:proofErr w:type="gramStart"/>
      <w:r>
        <w:t>,</w:t>
      </w:r>
      <w:proofErr w:type="gramEnd"/>
      <w:r>
        <w:t xml:space="preserve">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4D1D06" w:rsidRDefault="004D1D06">
      <w:pPr>
        <w:pStyle w:val="ConsPlusNormal"/>
        <w:spacing w:before="220"/>
        <w:ind w:firstLine="540"/>
        <w:jc w:val="both"/>
      </w:pPr>
      <w:r>
        <w:t xml:space="preserve">по обеспечению сохранности приобретенного поголовья. </w:t>
      </w:r>
      <w:proofErr w:type="gramStart"/>
      <w:r>
        <w:t xml:space="preserve">При этом по истечении первого года с момента приобретения сохранность поголовья должна составлять не менее 80%, по истечении второго года с момента приобретения - не менее 75% (для получателей субсидии по направлению, указанному в </w:t>
      </w:r>
      <w:hyperlink w:anchor="P60">
        <w:r>
          <w:rPr>
            <w:color w:val="0000FF"/>
          </w:rPr>
          <w:t>подпункте 3.4 пункта 3</w:t>
        </w:r>
      </w:hyperlink>
      <w:r>
        <w:t xml:space="preserve"> настоящих Порядка и условий);</w:t>
      </w:r>
      <w:proofErr w:type="gramEnd"/>
    </w:p>
    <w:p w:rsidR="004D1D06" w:rsidRDefault="004D1D06">
      <w:pPr>
        <w:pStyle w:val="ConsPlusNormal"/>
        <w:spacing w:before="220"/>
        <w:ind w:firstLine="540"/>
        <w:jc w:val="both"/>
      </w:pPr>
      <w:r>
        <w:t>4) меры ответственности за нарушение условий и порядка предоставления субсидии.</w:t>
      </w:r>
    </w:p>
    <w:p w:rsidR="004D1D06" w:rsidRDefault="004D1D06">
      <w:pPr>
        <w:pStyle w:val="ConsPlusNormal"/>
        <w:spacing w:before="220"/>
        <w:ind w:firstLine="540"/>
        <w:jc w:val="both"/>
      </w:pPr>
      <w:bookmarkStart w:id="14" w:name="P147"/>
      <w:bookmarkEnd w:id="14"/>
      <w:proofErr w:type="gramStart"/>
      <w:r>
        <w:lastRenderedPageBreak/>
        <w:t xml:space="preserve">Дополнительным условием, включаемым в соглашение в случае получения субсидии, источник финансового обеспечения которой указан в </w:t>
      </w:r>
      <w:hyperlink w:anchor="P167">
        <w:r>
          <w:rPr>
            <w:color w:val="0000FF"/>
          </w:rPr>
          <w:t>абзаце третьем подпункта 7.2 пункта 7</w:t>
        </w:r>
      </w:hyperlink>
      <w:r>
        <w:t xml:space="preserve"> настоящих Порядка и условий, является обязательство получателя субсидии, являющегося юридическим лицом, по обеспечению сохранности в год предоставления субсидии уровня среднемесячной заработной платы не ниже полутора величин минимального размера оплаты труда.</w:t>
      </w:r>
      <w:proofErr w:type="gramEnd"/>
    </w:p>
    <w:p w:rsidR="004D1D06" w:rsidRDefault="004D1D06">
      <w:pPr>
        <w:pStyle w:val="ConsPlusNormal"/>
        <w:jc w:val="both"/>
      </w:pPr>
      <w:r>
        <w:t xml:space="preserve">(в ред. </w:t>
      </w:r>
      <w:hyperlink r:id="rId41">
        <w:r>
          <w:rPr>
            <w:color w:val="0000FF"/>
          </w:rPr>
          <w:t>постановления</w:t>
        </w:r>
      </w:hyperlink>
      <w:r>
        <w:t xml:space="preserve"> Правительства Нижегородской области от 25.04.2024 N 210)</w:t>
      </w:r>
    </w:p>
    <w:p w:rsidR="004D1D06" w:rsidRDefault="004D1D06">
      <w:pPr>
        <w:pStyle w:val="ConsPlusNormal"/>
        <w:spacing w:before="220"/>
        <w:ind w:firstLine="540"/>
        <w:jc w:val="both"/>
      </w:pPr>
      <w:r>
        <w:t>7. Размер предоставляемой субсидии определяется в следующем порядке:</w:t>
      </w:r>
    </w:p>
    <w:p w:rsidR="004D1D06" w:rsidRDefault="004D1D06">
      <w:pPr>
        <w:pStyle w:val="ConsPlusNormal"/>
        <w:spacing w:before="220"/>
        <w:ind w:firstLine="540"/>
        <w:jc w:val="both"/>
      </w:pPr>
      <w:bookmarkStart w:id="15" w:name="P150"/>
      <w:bookmarkEnd w:id="15"/>
      <w:r>
        <w:t>7.1. Расчет субсидии составляется получателем субсидии по установленным формам и производится им:</w:t>
      </w:r>
    </w:p>
    <w:p w:rsidR="004D1D06" w:rsidRDefault="004D1D06">
      <w:pPr>
        <w:pStyle w:val="ConsPlusNormal"/>
        <w:spacing w:before="220"/>
        <w:ind w:firstLine="540"/>
        <w:jc w:val="both"/>
      </w:pPr>
      <w:r>
        <w:t xml:space="preserve">по направлению, указанному в </w:t>
      </w:r>
      <w:hyperlink w:anchor="P57">
        <w:r>
          <w:rPr>
            <w:color w:val="0000FF"/>
          </w:rPr>
          <w:t>подпункте 3.1 пункта 3</w:t>
        </w:r>
      </w:hyperlink>
      <w:r>
        <w:t xml:space="preserve"> настоящих Порядка и условий, - по ставке на 1 условную голову племенного маточного поголовья сельскохозяйственных животных, устанавливаемой Минсельхозпродом.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4D1D06" w:rsidRDefault="004D1D06">
      <w:pPr>
        <w:pStyle w:val="ConsPlusNormal"/>
        <w:spacing w:before="220"/>
        <w:ind w:firstLine="540"/>
        <w:jc w:val="both"/>
      </w:pPr>
      <w:proofErr w:type="gramStart"/>
      <w:r>
        <w:t xml:space="preserve">- по направлению, указанному в </w:t>
      </w:r>
      <w:hyperlink w:anchor="P58">
        <w:r>
          <w:rPr>
            <w:color w:val="0000FF"/>
          </w:rPr>
          <w:t>подпункте 3.2 пункта 3</w:t>
        </w:r>
      </w:hyperlink>
      <w:r>
        <w:t xml:space="preserve"> настоящих Порядка и условий, - по ставке на 1 голову племенных быков-производителей, оцененных по качеству потомства или находящихся в процессе оценки этого качества, устанавливаемой Минсельхозпродом;</w:t>
      </w:r>
      <w:proofErr w:type="gramEnd"/>
    </w:p>
    <w:p w:rsidR="004D1D06" w:rsidRDefault="004D1D06">
      <w:pPr>
        <w:pStyle w:val="ConsPlusNormal"/>
        <w:spacing w:before="220"/>
        <w:ind w:firstLine="540"/>
        <w:jc w:val="both"/>
      </w:pPr>
      <w:r>
        <w:t xml:space="preserve">- по направлению, указанному в </w:t>
      </w:r>
      <w:hyperlink w:anchor="P59">
        <w:r>
          <w:rPr>
            <w:color w:val="0000FF"/>
          </w:rPr>
          <w:t>подпункте 3.3 пункта 3</w:t>
        </w:r>
      </w:hyperlink>
      <w:r>
        <w:t xml:space="preserve"> настоящих Порядка и условий, - по ставке на 1 искусственно оплодотворенную голову сельскохозяйственных животных, устанавливаемой Минсельхозпродом. Ставки дифференцируются в зависимости от вида биологического материала, применяемого при искусственном осеменении, а также в зависимости от включения получателя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 Ведение Реестра, предоставление сведений из него и внесение в него изменений осуществляется в порядке, установленном Минсельхозпродом;</w:t>
      </w:r>
    </w:p>
    <w:p w:rsidR="004D1D06" w:rsidRDefault="004D1D06">
      <w:pPr>
        <w:pStyle w:val="ConsPlusNormal"/>
        <w:spacing w:before="220"/>
        <w:ind w:firstLine="540"/>
        <w:jc w:val="both"/>
      </w:pPr>
      <w:proofErr w:type="gramStart"/>
      <w:r>
        <w:t xml:space="preserve">- по направлениям, указанным в </w:t>
      </w:r>
      <w:hyperlink w:anchor="P60">
        <w:r>
          <w:rPr>
            <w:color w:val="0000FF"/>
          </w:rPr>
          <w:t>подпунктах 3.4</w:t>
        </w:r>
      </w:hyperlink>
      <w:r>
        <w:t xml:space="preserve"> - </w:t>
      </w:r>
      <w:hyperlink w:anchor="P64">
        <w:r>
          <w:rPr>
            <w:color w:val="0000FF"/>
          </w:rPr>
          <w:t>3.6 пункта 3</w:t>
        </w:r>
      </w:hyperlink>
      <w:r>
        <w:t xml:space="preserve"> настоящих Порядка и условий, - по устанавливаемым Минсельхозпродом ставкам дифференцированно в зависимости от категории получателя субсидии (в процентах от стоимости приобретения сельскохозяйственного животного без учета транспортных расходов) в пределах максимальной суммы субсидии на 1 голову, установленной Минсельхозпродом;</w:t>
      </w:r>
      <w:proofErr w:type="gramEnd"/>
    </w:p>
    <w:p w:rsidR="004D1D06" w:rsidRDefault="004D1D06">
      <w:pPr>
        <w:pStyle w:val="ConsPlusNormal"/>
        <w:spacing w:before="220"/>
        <w:ind w:firstLine="540"/>
        <w:jc w:val="both"/>
      </w:pPr>
      <w:r>
        <w:t xml:space="preserve">- по направлению, указанному в </w:t>
      </w:r>
      <w:hyperlink w:anchor="P65">
        <w:r>
          <w:rPr>
            <w:color w:val="0000FF"/>
          </w:rPr>
          <w:t>подпункте 3.7 пункта 3</w:t>
        </w:r>
      </w:hyperlink>
      <w:r>
        <w:t xml:space="preserve"> настоящих Порядка и условий, - по устанавливаемым Минсельхозпродом ставкам (в процентах от фактических понесенных затрат на проведение геномной оценки племенной ценности крупного рогатого скота);</w:t>
      </w:r>
    </w:p>
    <w:p w:rsidR="004D1D06" w:rsidRDefault="004D1D06">
      <w:pPr>
        <w:pStyle w:val="ConsPlusNormal"/>
        <w:spacing w:before="220"/>
        <w:ind w:firstLine="540"/>
        <w:jc w:val="both"/>
      </w:pPr>
      <w:r>
        <w:t xml:space="preserve">- по направлению, указанному в </w:t>
      </w:r>
      <w:hyperlink w:anchor="P66">
        <w:r>
          <w:rPr>
            <w:color w:val="0000FF"/>
          </w:rPr>
          <w:t>подпункте 3.8 пункта 3</w:t>
        </w:r>
      </w:hyperlink>
      <w:r>
        <w:t xml:space="preserve"> настоящих Порядка и условий, - по ставке на 1 голову племенных жеребцов-производителей, устанавливаемой Минсельхозпродом.</w:t>
      </w:r>
    </w:p>
    <w:p w:rsidR="004D1D06" w:rsidRDefault="004D1D06">
      <w:pPr>
        <w:pStyle w:val="ConsPlusNormal"/>
        <w:spacing w:before="220"/>
        <w:ind w:firstLine="540"/>
        <w:jc w:val="both"/>
      </w:pPr>
      <w:r>
        <w:t xml:space="preserve">По направлениям, указанным в </w:t>
      </w:r>
      <w:hyperlink w:anchor="P57">
        <w:r>
          <w:rPr>
            <w:color w:val="0000FF"/>
          </w:rPr>
          <w:t>подпунктах 3.1</w:t>
        </w:r>
      </w:hyperlink>
      <w:r>
        <w:t xml:space="preserve"> и </w:t>
      </w:r>
      <w:hyperlink w:anchor="P58">
        <w:r>
          <w:rPr>
            <w:color w:val="0000FF"/>
          </w:rPr>
          <w:t>3.2 пункта 3</w:t>
        </w:r>
      </w:hyperlink>
      <w:r>
        <w:t xml:space="preserve"> настоящих Порядка и условий, ставки определяются с учетом следующих коэффициентов:</w:t>
      </w:r>
    </w:p>
    <w:p w:rsidR="004D1D06" w:rsidRDefault="004D1D06">
      <w:pPr>
        <w:pStyle w:val="ConsPlusNormal"/>
        <w:spacing w:before="220"/>
        <w:ind w:firstLine="540"/>
        <w:jc w:val="both"/>
      </w:pPr>
      <w:r>
        <w:t xml:space="preserve">в случае выполнения получателем субсидии условия по достижению в году, предшествующем году получения субсидии, результатов предоставления субсидии, предусмотренных соглашением, к ставке применяется коэффициент в размере, равном отношению фактического значения за отчетный год </w:t>
      </w:r>
      <w:proofErr w:type="gramStart"/>
      <w:r>
        <w:t>к</w:t>
      </w:r>
      <w:proofErr w:type="gramEnd"/>
      <w:r>
        <w:t xml:space="preserve"> установленному, но не выше 1,2;</w:t>
      </w:r>
    </w:p>
    <w:p w:rsidR="004D1D06" w:rsidRDefault="004D1D06">
      <w:pPr>
        <w:pStyle w:val="ConsPlusNormal"/>
        <w:spacing w:before="220"/>
        <w:ind w:firstLine="540"/>
        <w:jc w:val="both"/>
      </w:pPr>
      <w:r>
        <w:t xml:space="preserve">в случае невыполнения получателем субсидии условия по достижению в отчетном финансовом году результатов предоставления субсидии, предусмотренных соглашением, к ставке применяется коэффициент в размере, равном отношению фактического значения за отчетный год </w:t>
      </w:r>
      <w:proofErr w:type="gramStart"/>
      <w:r>
        <w:lastRenderedPageBreak/>
        <w:t>к</w:t>
      </w:r>
      <w:proofErr w:type="gramEnd"/>
      <w:r>
        <w:t xml:space="preserve"> установленному, но не менее 0,8.</w:t>
      </w:r>
    </w:p>
    <w:p w:rsidR="004D1D06" w:rsidRDefault="004D1D06">
      <w:pPr>
        <w:pStyle w:val="ConsPlusNormal"/>
        <w:spacing w:before="220"/>
        <w:ind w:firstLine="540"/>
        <w:jc w:val="both"/>
      </w:pPr>
      <w:r>
        <w:t>Указанные коэффициенты применяются на основании представленного получателем субсидии отчета о достижении значений результатов предоставления субсидии за отчетный год.</w:t>
      </w:r>
    </w:p>
    <w:p w:rsidR="004D1D06" w:rsidRDefault="004D1D06">
      <w:pPr>
        <w:pStyle w:val="ConsPlusNormal"/>
        <w:spacing w:before="220"/>
        <w:ind w:firstLine="540"/>
        <w:jc w:val="both"/>
      </w:pPr>
      <w:r>
        <w:t xml:space="preserve">Ставки для расчета субсидий по направлению, указанному в </w:t>
      </w:r>
      <w:hyperlink w:anchor="P60">
        <w:r>
          <w:rPr>
            <w:color w:val="0000FF"/>
          </w:rPr>
          <w:t>подпункте 3.4 пункта 3</w:t>
        </w:r>
      </w:hyperlink>
      <w:r>
        <w:t xml:space="preserve"> настоящих Порядка и условий, дифференцируются в зависимости от включения получателя в Реестр, а также в зависимости от включения получателя в перечень животноводческих объектов, планируемых к строительству (реконструкции). Включение в перечень животноводческих объектов, планируемых к строительству (реконструкции), осуществляется в порядке, установленном Минсельхозпродом.</w:t>
      </w:r>
    </w:p>
    <w:p w:rsidR="004D1D06" w:rsidRDefault="004D1D06">
      <w:pPr>
        <w:pStyle w:val="ConsPlusNormal"/>
        <w:spacing w:before="220"/>
        <w:ind w:firstLine="540"/>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4D1D06" w:rsidRDefault="004D1D06">
      <w:pPr>
        <w:pStyle w:val="ConsPlusNormal"/>
        <w:jc w:val="both"/>
      </w:pPr>
      <w:r>
        <w:t xml:space="preserve">(подп. 7.1 в ред. </w:t>
      </w:r>
      <w:hyperlink r:id="rId42">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r>
        <w:t>7.2. Источниками финансового обеспечения субсидии являются субвенции, сформированные:</w:t>
      </w:r>
    </w:p>
    <w:p w:rsidR="004D1D06" w:rsidRDefault="004D1D06">
      <w:pPr>
        <w:pStyle w:val="ConsPlusNormal"/>
        <w:spacing w:before="220"/>
        <w:ind w:firstLine="540"/>
        <w:jc w:val="both"/>
      </w:pPr>
      <w:bookmarkStart w:id="16" w:name="P165"/>
      <w:bookmarkEnd w:id="16"/>
      <w:proofErr w:type="gramStart"/>
      <w:r>
        <w:t xml:space="preserve">по направлениям, указанным в </w:t>
      </w:r>
      <w:hyperlink w:anchor="P57">
        <w:r>
          <w:rPr>
            <w:color w:val="0000FF"/>
          </w:rPr>
          <w:t>подпунктах 3.1</w:t>
        </w:r>
      </w:hyperlink>
      <w:r>
        <w:t xml:space="preserve"> и </w:t>
      </w:r>
      <w:hyperlink w:anchor="P58">
        <w:r>
          <w:rPr>
            <w:color w:val="0000FF"/>
          </w:rPr>
          <w:t>3.2 пункта 3</w:t>
        </w:r>
      </w:hyperlink>
      <w:r>
        <w:t xml:space="preserve"> настоящих Порядка и условий, -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roofErr w:type="gramEnd"/>
    </w:p>
    <w:p w:rsidR="004D1D06" w:rsidRDefault="004D1D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D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D06" w:rsidRDefault="004D1D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D06" w:rsidRDefault="004D1D06">
            <w:pPr>
              <w:pStyle w:val="ConsPlusNormal"/>
              <w:jc w:val="both"/>
            </w:pPr>
            <w:hyperlink r:id="rId43">
              <w:r>
                <w:rPr>
                  <w:color w:val="0000FF"/>
                </w:rPr>
                <w:t>Постановлением</w:t>
              </w:r>
            </w:hyperlink>
            <w:r>
              <w:rPr>
                <w:color w:val="392C69"/>
              </w:rPr>
              <w:t xml:space="preserve"> Правительства Нижегородской области от 21.04.2025 N 276 в абз. 3 пп. 7.2 п. 7 внесены изменения, в соответствии с которыми слова "в подпунктах 3.3 - 3.7 пункта 3" заменены словами "в подпунктах 3.3 - 3.8 пункта 3".</w:t>
            </w:r>
          </w:p>
        </w:tc>
        <w:tc>
          <w:tcPr>
            <w:tcW w:w="113" w:type="dxa"/>
            <w:tcBorders>
              <w:top w:val="nil"/>
              <w:left w:val="nil"/>
              <w:bottom w:val="nil"/>
              <w:right w:val="nil"/>
            </w:tcBorders>
            <w:shd w:val="clear" w:color="auto" w:fill="F4F3F8"/>
            <w:tcMar>
              <w:top w:w="0" w:type="dxa"/>
              <w:left w:w="0" w:type="dxa"/>
              <w:bottom w:w="0" w:type="dxa"/>
              <w:right w:w="0" w:type="dxa"/>
            </w:tcMar>
          </w:tcPr>
          <w:p w:rsidR="004D1D06" w:rsidRDefault="004D1D06">
            <w:pPr>
              <w:pStyle w:val="ConsPlusNormal"/>
            </w:pPr>
          </w:p>
        </w:tc>
      </w:tr>
    </w:tbl>
    <w:p w:rsidR="004D1D06" w:rsidRDefault="004D1D06">
      <w:pPr>
        <w:pStyle w:val="ConsPlusNormal"/>
        <w:spacing w:before="280"/>
        <w:ind w:firstLine="540"/>
        <w:jc w:val="both"/>
      </w:pPr>
      <w:bookmarkStart w:id="17" w:name="P167"/>
      <w:bookmarkEnd w:id="17"/>
      <w:r>
        <w:t xml:space="preserve">по направлениям, указанным в </w:t>
      </w:r>
      <w:hyperlink w:anchor="P57">
        <w:r>
          <w:rPr>
            <w:color w:val="0000FF"/>
          </w:rPr>
          <w:t>подпунктах 3.1</w:t>
        </w:r>
      </w:hyperlink>
      <w:r>
        <w:t xml:space="preserve"> (для получателей субсидии, осуществляющих разведение племенных лошадей), </w:t>
      </w:r>
      <w:hyperlink w:anchor="P59">
        <w:r>
          <w:rPr>
            <w:color w:val="0000FF"/>
          </w:rPr>
          <w:t>3.3</w:t>
        </w:r>
      </w:hyperlink>
      <w:r>
        <w:t xml:space="preserve"> - </w:t>
      </w:r>
      <w:hyperlink w:anchor="P65">
        <w:r>
          <w:rPr>
            <w:color w:val="0000FF"/>
          </w:rPr>
          <w:t>3.7 пункта 3</w:t>
        </w:r>
      </w:hyperlink>
      <w:r>
        <w:t xml:space="preserve"> настоящих Порядка и условий, - за счет средств областного бюджета.</w:t>
      </w:r>
    </w:p>
    <w:p w:rsidR="004D1D06" w:rsidRDefault="004D1D06">
      <w:pPr>
        <w:pStyle w:val="ConsPlusNormal"/>
        <w:spacing w:before="220"/>
        <w:ind w:firstLine="540"/>
        <w:jc w:val="both"/>
      </w:pPr>
      <w:bookmarkStart w:id="18" w:name="P168"/>
      <w:bookmarkEnd w:id="18"/>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4D1D06" w:rsidRDefault="004D1D06">
      <w:pPr>
        <w:pStyle w:val="ConsPlusNormal"/>
        <w:ind w:firstLine="540"/>
        <w:jc w:val="both"/>
      </w:pPr>
    </w:p>
    <w:p w:rsidR="004D1D06" w:rsidRDefault="004D1D06">
      <w:pPr>
        <w:pStyle w:val="ConsPlusNormal"/>
        <w:jc w:val="center"/>
      </w:pPr>
      <w:r>
        <w:t>С = Сп x</w:t>
      </w:r>
      <w:proofErr w:type="gramStart"/>
      <w:r>
        <w:t xml:space="preserve"> К</w:t>
      </w:r>
      <w:proofErr w:type="gramEnd"/>
      <w:r>
        <w:t>,</w:t>
      </w:r>
    </w:p>
    <w:p w:rsidR="004D1D06" w:rsidRDefault="004D1D06">
      <w:pPr>
        <w:pStyle w:val="ConsPlusNormal"/>
        <w:ind w:firstLine="540"/>
        <w:jc w:val="both"/>
      </w:pPr>
    </w:p>
    <w:p w:rsidR="004D1D06" w:rsidRDefault="004D1D06">
      <w:pPr>
        <w:pStyle w:val="ConsPlusNormal"/>
        <w:ind w:firstLine="540"/>
        <w:jc w:val="both"/>
      </w:pPr>
      <w:r>
        <w:t>где:</w:t>
      </w:r>
    </w:p>
    <w:p w:rsidR="004D1D06" w:rsidRDefault="004D1D06">
      <w:pPr>
        <w:pStyle w:val="ConsPlusNormal"/>
        <w:spacing w:before="220"/>
        <w:ind w:firstLine="540"/>
        <w:jc w:val="both"/>
      </w:pPr>
      <w:r>
        <w:t xml:space="preserve">Сп - размер субсидии, рассчитанный в соответствии с </w:t>
      </w:r>
      <w:hyperlink w:anchor="P150">
        <w:r>
          <w:rPr>
            <w:color w:val="0000FF"/>
          </w:rPr>
          <w:t>подпунктом 7.1</w:t>
        </w:r>
      </w:hyperlink>
      <w:r>
        <w:t xml:space="preserve"> настоящего пункта;</w:t>
      </w:r>
    </w:p>
    <w:p w:rsidR="004D1D06" w:rsidRDefault="004D1D06">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4D1D06" w:rsidRDefault="004D1D06">
      <w:pPr>
        <w:pStyle w:val="ConsPlusNormal"/>
        <w:ind w:firstLine="540"/>
        <w:jc w:val="both"/>
      </w:pPr>
    </w:p>
    <w:p w:rsidR="004D1D06" w:rsidRDefault="004D1D06">
      <w:pPr>
        <w:pStyle w:val="ConsPlusNormal"/>
        <w:jc w:val="center"/>
      </w:pPr>
      <w:r>
        <w:t xml:space="preserve">К = V / </w:t>
      </w:r>
      <w:proofErr w:type="gramStart"/>
      <w:r>
        <w:t>V</w:t>
      </w:r>
      <w:proofErr w:type="gramEnd"/>
      <w:r>
        <w:t>нач,</w:t>
      </w:r>
    </w:p>
    <w:p w:rsidR="004D1D06" w:rsidRDefault="004D1D06">
      <w:pPr>
        <w:pStyle w:val="ConsPlusNormal"/>
        <w:ind w:firstLine="540"/>
        <w:jc w:val="both"/>
      </w:pPr>
    </w:p>
    <w:p w:rsidR="004D1D06" w:rsidRDefault="004D1D06">
      <w:pPr>
        <w:pStyle w:val="ConsPlusNormal"/>
        <w:ind w:firstLine="540"/>
        <w:jc w:val="both"/>
      </w:pPr>
      <w:r>
        <w:t>где:</w:t>
      </w:r>
    </w:p>
    <w:p w:rsidR="004D1D06" w:rsidRDefault="004D1D06">
      <w:pPr>
        <w:pStyle w:val="ConsPlusNormal"/>
        <w:spacing w:before="220"/>
        <w:ind w:firstLine="540"/>
        <w:jc w:val="both"/>
      </w:pPr>
      <w:r>
        <w:t>V - объем лимитов бюджетных обязательств на предоставление субсидии;</w:t>
      </w:r>
    </w:p>
    <w:p w:rsidR="004D1D06" w:rsidRDefault="004D1D06">
      <w:pPr>
        <w:pStyle w:val="ConsPlusNormal"/>
        <w:spacing w:before="220"/>
        <w:ind w:firstLine="540"/>
        <w:jc w:val="both"/>
      </w:pPr>
      <w:proofErr w:type="gramStart"/>
      <w:r>
        <w:t>V</w:t>
      </w:r>
      <w:proofErr w:type="gramEnd"/>
      <w:r>
        <w:t>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4D1D06" w:rsidRDefault="004D1D06">
      <w:pPr>
        <w:pStyle w:val="ConsPlusNormal"/>
        <w:spacing w:before="220"/>
        <w:ind w:firstLine="540"/>
        <w:jc w:val="both"/>
      </w:pPr>
      <w:r>
        <w:lastRenderedPageBreak/>
        <w:t>При условии V&gt;Vнач коэффициент</w:t>
      </w:r>
      <w:proofErr w:type="gramStart"/>
      <w:r>
        <w:t xml:space="preserve"> К</w:t>
      </w:r>
      <w:proofErr w:type="gramEnd"/>
      <w:r>
        <w:t xml:space="preserve"> равен 1.</w:t>
      </w:r>
    </w:p>
    <w:p w:rsidR="004D1D06" w:rsidRDefault="004D1D06">
      <w:pPr>
        <w:pStyle w:val="ConsPlusNormal"/>
        <w:spacing w:before="220"/>
        <w:ind w:firstLine="540"/>
        <w:jc w:val="both"/>
      </w:pPr>
      <w:r>
        <w:t>Расчеты, произведенные главным распорядителем средств субсидии,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4D1D06" w:rsidRDefault="004D1D06">
      <w:pPr>
        <w:pStyle w:val="ConsPlusNormal"/>
        <w:spacing w:before="220"/>
        <w:ind w:firstLine="540"/>
        <w:jc w:val="both"/>
      </w:pPr>
      <w:r>
        <w:t>7.4. В случае</w:t>
      </w:r>
      <w:proofErr w:type="gramStart"/>
      <w:r>
        <w:t>,</w:t>
      </w:r>
      <w:proofErr w:type="gramEnd"/>
      <w:r>
        <w:t xml:space="preserve"> если часть субсидии не предоставлена получателям субсидии в текущем году по основанию, указанному в </w:t>
      </w:r>
      <w:hyperlink w:anchor="P168">
        <w:r>
          <w:rPr>
            <w:color w:val="0000FF"/>
          </w:rPr>
          <w:t>подпункте 7.3</w:t>
        </w:r>
      </w:hyperlink>
      <w:r>
        <w:t xml:space="preserve"> настоящего пункта,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принимает решение о предоставлении получателям субсидии части субсидии, не предоставленной им в текущем году по основанию, указанному в подпункте 7.3 настоящего пункта, в соответствии с порядком предоставления субсидии. При этом размер бюджетных средств, подлежащих выплате получателю субсидии (Сд), определяется по следующей формуле:</w:t>
      </w:r>
    </w:p>
    <w:p w:rsidR="004D1D06" w:rsidRDefault="004D1D06">
      <w:pPr>
        <w:pStyle w:val="ConsPlusNormal"/>
        <w:jc w:val="both"/>
      </w:pPr>
      <w:r>
        <w:t xml:space="preserve">(в ред. </w:t>
      </w:r>
      <w:hyperlink r:id="rId44">
        <w:r>
          <w:rPr>
            <w:color w:val="0000FF"/>
          </w:rPr>
          <w:t>постановления</w:t>
        </w:r>
      </w:hyperlink>
      <w:r>
        <w:t xml:space="preserve"> Правительства Нижегородской области от 21.04.2025 N 276)</w:t>
      </w:r>
    </w:p>
    <w:p w:rsidR="004D1D06" w:rsidRDefault="004D1D06">
      <w:pPr>
        <w:pStyle w:val="ConsPlusNormal"/>
        <w:ind w:firstLine="540"/>
        <w:jc w:val="both"/>
      </w:pPr>
    </w:p>
    <w:p w:rsidR="004D1D06" w:rsidRDefault="004D1D06">
      <w:pPr>
        <w:pStyle w:val="ConsPlusNormal"/>
        <w:jc w:val="center"/>
      </w:pPr>
      <w:r>
        <w:t>Сд = Спд x Кд,</w:t>
      </w:r>
    </w:p>
    <w:p w:rsidR="004D1D06" w:rsidRDefault="004D1D06">
      <w:pPr>
        <w:pStyle w:val="ConsPlusNormal"/>
        <w:ind w:firstLine="540"/>
        <w:jc w:val="both"/>
      </w:pPr>
    </w:p>
    <w:p w:rsidR="004D1D06" w:rsidRDefault="004D1D06">
      <w:pPr>
        <w:pStyle w:val="ConsPlusNormal"/>
        <w:ind w:firstLine="540"/>
        <w:jc w:val="both"/>
      </w:pPr>
      <w:r>
        <w:t>где:</w:t>
      </w:r>
    </w:p>
    <w:p w:rsidR="004D1D06" w:rsidRDefault="004D1D06">
      <w:pPr>
        <w:pStyle w:val="ConsPlusNormal"/>
        <w:spacing w:before="220"/>
        <w:ind w:firstLine="540"/>
        <w:jc w:val="both"/>
      </w:pPr>
      <w:r>
        <w:t xml:space="preserve">Спд - размер части субсидии, не предоставленной получателю субсидии в текущем году по основанию, указанному в </w:t>
      </w:r>
      <w:hyperlink w:anchor="P168">
        <w:r>
          <w:rPr>
            <w:color w:val="0000FF"/>
          </w:rPr>
          <w:t>подпункте 7.3</w:t>
        </w:r>
      </w:hyperlink>
      <w:r>
        <w:t xml:space="preserve"> настоящего пункта;</w:t>
      </w:r>
    </w:p>
    <w:p w:rsidR="004D1D06" w:rsidRDefault="004D1D06">
      <w:pPr>
        <w:pStyle w:val="ConsPlusNormal"/>
        <w:spacing w:before="220"/>
        <w:ind w:firstLine="540"/>
        <w:jc w:val="both"/>
      </w:pPr>
      <w:r>
        <w:t>Кд - коэффициент бюджетной обеспеченности, определяемый по следующей формуле:</w:t>
      </w:r>
    </w:p>
    <w:p w:rsidR="004D1D06" w:rsidRDefault="004D1D06">
      <w:pPr>
        <w:pStyle w:val="ConsPlusNormal"/>
        <w:ind w:firstLine="540"/>
        <w:jc w:val="both"/>
      </w:pPr>
    </w:p>
    <w:p w:rsidR="004D1D06" w:rsidRDefault="004D1D06">
      <w:pPr>
        <w:pStyle w:val="ConsPlusNormal"/>
        <w:jc w:val="center"/>
      </w:pPr>
      <w:r>
        <w:t xml:space="preserve">Кд = </w:t>
      </w:r>
      <w:proofErr w:type="gramStart"/>
      <w:r>
        <w:t>V</w:t>
      </w:r>
      <w:proofErr w:type="gramEnd"/>
      <w:r>
        <w:t>д / Vднач,</w:t>
      </w:r>
    </w:p>
    <w:p w:rsidR="004D1D06" w:rsidRDefault="004D1D06">
      <w:pPr>
        <w:pStyle w:val="ConsPlusNormal"/>
        <w:ind w:firstLine="540"/>
        <w:jc w:val="both"/>
      </w:pPr>
    </w:p>
    <w:p w:rsidR="004D1D06" w:rsidRDefault="004D1D06">
      <w:pPr>
        <w:pStyle w:val="ConsPlusNormal"/>
        <w:ind w:firstLine="540"/>
        <w:jc w:val="both"/>
      </w:pPr>
      <w:r>
        <w:t>где:</w:t>
      </w:r>
    </w:p>
    <w:p w:rsidR="004D1D06" w:rsidRDefault="004D1D06">
      <w:pPr>
        <w:pStyle w:val="ConsPlusNormal"/>
        <w:spacing w:before="220"/>
        <w:ind w:firstLine="540"/>
        <w:jc w:val="both"/>
      </w:pPr>
      <w:proofErr w:type="gramStart"/>
      <w:r>
        <w:t>V</w:t>
      </w:r>
      <w:proofErr w:type="gramEnd"/>
      <w:r>
        <w:t>д - объем дополнительных лимитов бюджетных обязательств на предоставление субсидии;</w:t>
      </w:r>
    </w:p>
    <w:p w:rsidR="004D1D06" w:rsidRDefault="004D1D06">
      <w:pPr>
        <w:pStyle w:val="ConsPlusNormal"/>
        <w:spacing w:before="220"/>
        <w:ind w:firstLine="540"/>
        <w:jc w:val="both"/>
      </w:pPr>
      <w:proofErr w:type="gramStart"/>
      <w:r>
        <w:t>V</w:t>
      </w:r>
      <w:proofErr w:type="gramEnd"/>
      <w:r>
        <w:t xml:space="preserve">днач - общий объем субсидии, не предоставленной получателям субсидии в текущем году по основанию, указанному в </w:t>
      </w:r>
      <w:hyperlink w:anchor="P168">
        <w:r>
          <w:rPr>
            <w:color w:val="0000FF"/>
          </w:rPr>
          <w:t>подпункте 7.3</w:t>
        </w:r>
      </w:hyperlink>
      <w:r>
        <w:t xml:space="preserve"> настоящего пункта.</w:t>
      </w:r>
    </w:p>
    <w:p w:rsidR="004D1D06" w:rsidRDefault="004D1D06">
      <w:pPr>
        <w:pStyle w:val="ConsPlusNormal"/>
        <w:spacing w:before="220"/>
        <w:ind w:firstLine="540"/>
        <w:jc w:val="both"/>
      </w:pPr>
      <w:r>
        <w:t xml:space="preserve">При условии </w:t>
      </w:r>
      <w:proofErr w:type="gramStart"/>
      <w:r>
        <w:t>V</w:t>
      </w:r>
      <w:proofErr w:type="gramEnd"/>
      <w:r>
        <w:t>д&gt;Vднач коэффициент Кд равен 1.</w:t>
      </w:r>
    </w:p>
    <w:p w:rsidR="004D1D06" w:rsidRDefault="004D1D06">
      <w:pPr>
        <w:pStyle w:val="ConsPlusNormal"/>
        <w:spacing w:before="220"/>
        <w:ind w:firstLine="540"/>
        <w:jc w:val="both"/>
      </w:pPr>
      <w:r>
        <w:t>8. Функции главного распорядителя средств субсидии осуществляет орган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
    <w:p w:rsidR="004D1D06" w:rsidRDefault="004D1D06">
      <w:pPr>
        <w:pStyle w:val="ConsPlusNormal"/>
        <w:spacing w:before="220"/>
        <w:ind w:firstLine="540"/>
        <w:jc w:val="both"/>
      </w:pPr>
      <w:proofErr w:type="gramStart"/>
      <w: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на основе представленных Главными распорядителями в установленные Минсельхозпродом сроки реестров получателей по форме, установленной Минсельхозпродом, формирует сводные реестры и направляет их в управление областного казначейства.</w:t>
      </w:r>
      <w:proofErr w:type="gramEnd"/>
    </w:p>
    <w:p w:rsidR="004D1D06" w:rsidRDefault="004D1D06">
      <w:pPr>
        <w:pStyle w:val="ConsPlusNormal"/>
        <w:spacing w:before="220"/>
        <w:ind w:firstLine="540"/>
        <w:jc w:val="both"/>
      </w:pPr>
      <w:r>
        <w:t>Перечисление субсидии осуществляется после проведения управлением областного казначейства санкционирования оплаты денежных обязатель</w:t>
      </w:r>
      <w:proofErr w:type="gramStart"/>
      <w:r>
        <w:t>ств в пр</w:t>
      </w:r>
      <w:proofErr w:type="gramEnd"/>
      <w:r>
        <w:t>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4D1D06" w:rsidRDefault="004D1D06">
      <w:pPr>
        <w:pStyle w:val="ConsPlusNormal"/>
        <w:spacing w:before="220"/>
        <w:ind w:firstLine="540"/>
        <w:jc w:val="both"/>
      </w:pPr>
      <w:bookmarkStart w:id="19" w:name="P201"/>
      <w:bookmarkEnd w:id="19"/>
      <w:r>
        <w:lastRenderedPageBreak/>
        <w:t>9. Результатами предоставления субсидии являются:</w:t>
      </w:r>
    </w:p>
    <w:p w:rsidR="004D1D06" w:rsidRDefault="004D1D06">
      <w:pPr>
        <w:pStyle w:val="ConsPlusNormal"/>
        <w:spacing w:before="220"/>
        <w:ind w:firstLine="540"/>
        <w:jc w:val="both"/>
      </w:pPr>
      <w:r>
        <w:t xml:space="preserve">по направлению, указанному в </w:t>
      </w:r>
      <w:hyperlink w:anchor="P57">
        <w:r>
          <w:rPr>
            <w:color w:val="0000FF"/>
          </w:rPr>
          <w:t>подпункте 3.1 пункта 3</w:t>
        </w:r>
      </w:hyperlink>
      <w:r>
        <w:t xml:space="preserve"> настоящих Порядка и условий, - численность племенного маточного поголовья сельскохозяйственных животных в пересчете на условные головы (голов) по состоянию на 31 декабря года предоставления субсидии;</w:t>
      </w:r>
    </w:p>
    <w:p w:rsidR="004D1D06" w:rsidRDefault="004D1D06">
      <w:pPr>
        <w:pStyle w:val="ConsPlusNormal"/>
        <w:spacing w:before="220"/>
        <w:ind w:firstLine="540"/>
        <w:jc w:val="both"/>
      </w:pPr>
      <w:r>
        <w:t xml:space="preserve">по направлению, указанному в </w:t>
      </w:r>
      <w:hyperlink w:anchor="P58">
        <w:r>
          <w:rPr>
            <w:color w:val="0000FF"/>
          </w:rPr>
          <w:t>подпункте 3.2 пункта 3</w:t>
        </w:r>
      </w:hyperlink>
      <w:r>
        <w:t xml:space="preserve"> настоящих Порядка и условий, - численность племенных быков-производителей, оцененных по качеству потомства или находящихся в процессе оценки этого качества (голов), по состоянию на 31 декабря года предоставления субсидии;</w:t>
      </w:r>
    </w:p>
    <w:p w:rsidR="004D1D06" w:rsidRDefault="004D1D06">
      <w:pPr>
        <w:pStyle w:val="ConsPlusNormal"/>
        <w:spacing w:before="220"/>
        <w:ind w:firstLine="540"/>
        <w:jc w:val="both"/>
      </w:pPr>
      <w:r>
        <w:t xml:space="preserve">по направлению, указанному в </w:t>
      </w:r>
      <w:hyperlink w:anchor="P59">
        <w:r>
          <w:rPr>
            <w:color w:val="0000FF"/>
          </w:rPr>
          <w:t>подпункте 3.3 пункта 3</w:t>
        </w:r>
      </w:hyperlink>
      <w:r>
        <w:t xml:space="preserve"> настоящих Порядка и условий, - доля искусственно осемененных сельскохозяйственных животных в общем поголовье соответствующего вида сельскохозяйственных животных (процентов) за период с 1 января по 31 декабря года получения субсидии;</w:t>
      </w:r>
    </w:p>
    <w:p w:rsidR="004D1D06" w:rsidRDefault="004D1D06">
      <w:pPr>
        <w:pStyle w:val="ConsPlusNormal"/>
        <w:spacing w:before="220"/>
        <w:ind w:firstLine="540"/>
        <w:jc w:val="both"/>
      </w:pPr>
      <w:r>
        <w:t xml:space="preserve">по направлению, указанному в </w:t>
      </w:r>
      <w:hyperlink w:anchor="P61">
        <w:r>
          <w:rPr>
            <w:color w:val="0000FF"/>
          </w:rPr>
          <w:t>абзаце втором подпункта 3.4 пункта 3</w:t>
        </w:r>
      </w:hyperlink>
      <w:r>
        <w:t xml:space="preserve"> настоящих Порядка и условий:</w:t>
      </w:r>
    </w:p>
    <w:p w:rsidR="004D1D06" w:rsidRDefault="004D1D06">
      <w:pPr>
        <w:pStyle w:val="ConsPlusNormal"/>
        <w:spacing w:before="220"/>
        <w:ind w:firstLine="540"/>
        <w:jc w:val="both"/>
      </w:pPr>
      <w:proofErr w:type="gramStart"/>
      <w:r>
        <w:t>а) для получателей субсидии, включенных в государственный племенной регистр, - прирост маточного поголовья сельскохозяйственных животных за год, в котором получена субсидия, по отношению к предыдущему году (процентов) по состоянию на 31 декабря года получения субсидии, или на 31 декабря года, предшествующего году получения субсидии, или на 31 декабря года, следующего за годом получения субсидии, в зависимости от половозрастной группы и срока</w:t>
      </w:r>
      <w:proofErr w:type="gramEnd"/>
      <w:r>
        <w:t xml:space="preserve"> приобретения;</w:t>
      </w:r>
    </w:p>
    <w:p w:rsidR="004D1D06" w:rsidRDefault="004D1D06">
      <w:pPr>
        <w:pStyle w:val="ConsPlusNormal"/>
        <w:spacing w:before="220"/>
        <w:ind w:firstLine="540"/>
        <w:jc w:val="both"/>
      </w:pPr>
      <w:proofErr w:type="gramStart"/>
      <w:r>
        <w:t>б) для получателей субсидии, не включенных в государственный племенной регистр, - прирост производства молока за год, в котором получена субсидия, по отношению к предыдущему году (тонн) по состоянию на 31 декабря года получения субсидии, или на 31 декабря года, предшествующего году получения субсидии, или на 31 декабря года, следующего за годом получения субсидии, в зависимости от половозрастной группы и срока приобретения;</w:t>
      </w:r>
      <w:proofErr w:type="gramEnd"/>
    </w:p>
    <w:p w:rsidR="004D1D06" w:rsidRDefault="004D1D06">
      <w:pPr>
        <w:pStyle w:val="ConsPlusNormal"/>
        <w:spacing w:before="220"/>
        <w:ind w:firstLine="540"/>
        <w:jc w:val="both"/>
      </w:pPr>
      <w:r>
        <w:t xml:space="preserve">по направлению, указанному в </w:t>
      </w:r>
      <w:hyperlink w:anchor="P62">
        <w:r>
          <w:rPr>
            <w:color w:val="0000FF"/>
          </w:rPr>
          <w:t>абзаце третьем подпункта 3.4 пункта 3</w:t>
        </w:r>
      </w:hyperlink>
      <w:r>
        <w:t xml:space="preserve"> настоящих Порядка и условий, - поголовье крупного рогатого скота специализированных мясных пород (голов) по состоянию на 31 декабря года получения субсидии;</w:t>
      </w:r>
    </w:p>
    <w:p w:rsidR="004D1D06" w:rsidRDefault="004D1D06">
      <w:pPr>
        <w:pStyle w:val="ConsPlusNormal"/>
        <w:spacing w:before="220"/>
        <w:ind w:firstLine="540"/>
        <w:jc w:val="both"/>
      </w:pPr>
      <w:r>
        <w:t xml:space="preserve">по направлению, указанному в </w:t>
      </w:r>
      <w:hyperlink w:anchor="P63">
        <w:r>
          <w:rPr>
            <w:color w:val="0000FF"/>
          </w:rPr>
          <w:t>подпункте 3.5 пункта 3</w:t>
        </w:r>
      </w:hyperlink>
      <w:r>
        <w:t xml:space="preserve"> настоящих Порядка и условий, - поголовье племенных быков-производителей и племенных бычков (голов) по состоянию на 31 декабря года получения субсидии;</w:t>
      </w:r>
    </w:p>
    <w:p w:rsidR="004D1D06" w:rsidRDefault="004D1D06">
      <w:pPr>
        <w:pStyle w:val="ConsPlusNormal"/>
        <w:spacing w:before="220"/>
        <w:ind w:firstLine="540"/>
        <w:jc w:val="both"/>
      </w:pPr>
      <w:r>
        <w:t xml:space="preserve">по направлению, указанному в </w:t>
      </w:r>
      <w:hyperlink w:anchor="P64">
        <w:r>
          <w:rPr>
            <w:color w:val="0000FF"/>
          </w:rPr>
          <w:t>подпункте 3.6 пункта 3</w:t>
        </w:r>
      </w:hyperlink>
      <w:r>
        <w:t xml:space="preserve"> настоящих Порядка и условий, - поголовье овец и коз (голов) по состоянию на 31 декабря года получения субсидии;</w:t>
      </w:r>
    </w:p>
    <w:p w:rsidR="004D1D06" w:rsidRDefault="004D1D06">
      <w:pPr>
        <w:pStyle w:val="ConsPlusNormal"/>
        <w:spacing w:before="220"/>
        <w:ind w:firstLine="540"/>
        <w:jc w:val="both"/>
      </w:pPr>
      <w:r>
        <w:t xml:space="preserve">по направлению, указанному в </w:t>
      </w:r>
      <w:hyperlink w:anchor="P65">
        <w:r>
          <w:rPr>
            <w:color w:val="0000FF"/>
          </w:rPr>
          <w:t>подпункте 3.7 пункта 3</w:t>
        </w:r>
      </w:hyperlink>
      <w:r>
        <w:t xml:space="preserve"> настоящих Порядка и условий, - численность поголовья крупного рогатого скота, прошедшего геномную оценку племенной ценности (голов) по состоянию на 31 декабря года получения субсидии;</w:t>
      </w:r>
    </w:p>
    <w:p w:rsidR="004D1D06" w:rsidRDefault="004D1D06">
      <w:pPr>
        <w:pStyle w:val="ConsPlusNormal"/>
        <w:spacing w:before="220"/>
        <w:ind w:firstLine="540"/>
        <w:jc w:val="both"/>
      </w:pPr>
      <w:r>
        <w:t xml:space="preserve">по направлению, указанному в </w:t>
      </w:r>
      <w:hyperlink w:anchor="P66">
        <w:r>
          <w:rPr>
            <w:color w:val="0000FF"/>
          </w:rPr>
          <w:t>подпункте 3.8 пункта 3</w:t>
        </w:r>
      </w:hyperlink>
      <w:r>
        <w:t xml:space="preserve"> настоящих Порядка и условий, - численность племенных жеребцов-производителей по состоянию на 31 декабря года предоставления субсидии.</w:t>
      </w:r>
    </w:p>
    <w:p w:rsidR="004D1D06" w:rsidRDefault="004D1D06">
      <w:pPr>
        <w:pStyle w:val="ConsPlusNormal"/>
        <w:spacing w:before="220"/>
        <w:ind w:firstLine="540"/>
        <w:jc w:val="both"/>
      </w:pPr>
      <w:r>
        <w:t>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w:t>
      </w:r>
    </w:p>
    <w:p w:rsidR="004D1D06" w:rsidRDefault="004D1D06">
      <w:pPr>
        <w:pStyle w:val="ConsPlusNormal"/>
        <w:spacing w:before="220"/>
        <w:ind w:firstLine="540"/>
        <w:jc w:val="both"/>
      </w:pPr>
      <w:r>
        <w:t xml:space="preserve">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w:t>
      </w:r>
      <w:r>
        <w:lastRenderedPageBreak/>
        <w:t>Минсельхозпродом.</w:t>
      </w:r>
    </w:p>
    <w:p w:rsidR="004D1D06" w:rsidRDefault="004D1D06">
      <w:pPr>
        <w:pStyle w:val="ConsPlusNormal"/>
        <w:jc w:val="both"/>
      </w:pPr>
      <w:r>
        <w:t xml:space="preserve">(п. 9 в ред. </w:t>
      </w:r>
      <w:hyperlink r:id="rId45">
        <w:r>
          <w:rPr>
            <w:color w:val="0000FF"/>
          </w:rPr>
          <w:t>постановления</w:t>
        </w:r>
      </w:hyperlink>
      <w:r>
        <w:t xml:space="preserve"> Правительства Нижегородской области от 21.04.2025 N 276)</w:t>
      </w:r>
    </w:p>
    <w:p w:rsidR="004D1D06" w:rsidRDefault="004D1D06">
      <w:pPr>
        <w:pStyle w:val="ConsPlusNormal"/>
        <w:spacing w:before="220"/>
        <w:ind w:firstLine="540"/>
        <w:jc w:val="both"/>
      </w:pPr>
      <w:bookmarkStart w:id="20" w:name="P216"/>
      <w:bookmarkEnd w:id="20"/>
      <w:r>
        <w:t xml:space="preserve">10. </w:t>
      </w:r>
      <w:proofErr w:type="gramStart"/>
      <w:r>
        <w:t>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w:t>
      </w:r>
      <w:proofErr w:type="gramEnd"/>
      <w:r>
        <w:t xml:space="preserve"> с Законом Нижегородской области.</w:t>
      </w:r>
    </w:p>
    <w:p w:rsidR="004D1D06" w:rsidRDefault="004D1D06">
      <w:pPr>
        <w:pStyle w:val="ConsPlusNormal"/>
        <w:spacing w:before="220"/>
        <w:ind w:firstLine="540"/>
        <w:jc w:val="both"/>
      </w:pPr>
      <w:r>
        <w:t>Информация о дополнительной потребности в субвенциях формируется на основании письменных обращений органов местного самоуправления в Минсельхозпрод.</w:t>
      </w:r>
    </w:p>
    <w:p w:rsidR="004D1D06" w:rsidRDefault="004D1D06">
      <w:pPr>
        <w:pStyle w:val="ConsPlusNormal"/>
        <w:spacing w:before="220"/>
        <w:ind w:firstLine="540"/>
        <w:jc w:val="both"/>
      </w:pPr>
      <w:r>
        <w:t xml:space="preserve">Размер предоставляемой в соответствии с </w:t>
      </w:r>
      <w:hyperlink w:anchor="P216">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w:t>
      </w:r>
    </w:p>
    <w:p w:rsidR="004D1D06" w:rsidRDefault="004D1D06">
      <w:pPr>
        <w:pStyle w:val="ConsPlusNormal"/>
        <w:ind w:firstLine="540"/>
        <w:jc w:val="both"/>
      </w:pPr>
    </w:p>
    <w:p w:rsidR="004D1D06" w:rsidRDefault="004D1D06">
      <w:pPr>
        <w:pStyle w:val="ConsPlusNormal"/>
        <w:ind w:firstLine="540"/>
        <w:jc w:val="both"/>
      </w:pPr>
    </w:p>
    <w:p w:rsidR="004D1D06" w:rsidRDefault="004D1D06">
      <w:pPr>
        <w:pStyle w:val="ConsPlusNormal"/>
        <w:pBdr>
          <w:bottom w:val="single" w:sz="6" w:space="0" w:color="auto"/>
        </w:pBdr>
        <w:spacing w:before="100" w:after="100"/>
        <w:jc w:val="both"/>
        <w:rPr>
          <w:sz w:val="2"/>
          <w:szCs w:val="2"/>
        </w:rPr>
      </w:pPr>
    </w:p>
    <w:p w:rsidR="00752AA3" w:rsidRDefault="00752AA3">
      <w:bookmarkStart w:id="21" w:name="_GoBack"/>
      <w:bookmarkEnd w:id="21"/>
    </w:p>
    <w:sectPr w:rsidR="00752AA3" w:rsidSect="003D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06"/>
    <w:rsid w:val="004D1D06"/>
    <w:rsid w:val="0075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1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1D0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1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1D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320232&amp;dst=100005" TargetMode="External"/><Relationship Id="rId13" Type="http://schemas.openxmlformats.org/officeDocument/2006/relationships/hyperlink" Target="https://login.consultant.ru/link/?req=doc&amp;base=RLAW187&amp;n=316363&amp;dst=100005" TargetMode="External"/><Relationship Id="rId18" Type="http://schemas.openxmlformats.org/officeDocument/2006/relationships/hyperlink" Target="https://login.consultant.ru/link/?req=doc&amp;base=LAW&amp;n=470968" TargetMode="External"/><Relationship Id="rId26" Type="http://schemas.openxmlformats.org/officeDocument/2006/relationships/hyperlink" Target="https://login.consultant.ru/link/?req=doc&amp;base=RLAW187&amp;n=293885&amp;dst=100011" TargetMode="External"/><Relationship Id="rId39" Type="http://schemas.openxmlformats.org/officeDocument/2006/relationships/hyperlink" Target="https://login.consultant.ru/link/?req=doc&amp;base=LAW&amp;n=27937&amp;dst=102662" TargetMode="External"/><Relationship Id="rId3" Type="http://schemas.openxmlformats.org/officeDocument/2006/relationships/settings" Target="settings.xml"/><Relationship Id="rId21" Type="http://schemas.openxmlformats.org/officeDocument/2006/relationships/hyperlink" Target="https://login.consultant.ru/link/?req=doc&amp;base=LAW&amp;n=511241&amp;dst=7281" TargetMode="External"/><Relationship Id="rId34" Type="http://schemas.openxmlformats.org/officeDocument/2006/relationships/hyperlink" Target="https://login.consultant.ru/link/?req=doc&amp;base=RLAW187&amp;n=316363&amp;dst=100038" TargetMode="External"/><Relationship Id="rId42" Type="http://schemas.openxmlformats.org/officeDocument/2006/relationships/hyperlink" Target="https://login.consultant.ru/link/?req=doc&amp;base=RLAW187&amp;n=316363&amp;dst=100051" TargetMode="External"/><Relationship Id="rId47" Type="http://schemas.openxmlformats.org/officeDocument/2006/relationships/theme" Target="theme/theme1.xml"/><Relationship Id="rId7" Type="http://schemas.openxmlformats.org/officeDocument/2006/relationships/hyperlink" Target="https://login.consultant.ru/link/?req=doc&amp;base=RLAW187&amp;n=316363&amp;dst=100005" TargetMode="External"/><Relationship Id="rId12" Type="http://schemas.openxmlformats.org/officeDocument/2006/relationships/hyperlink" Target="https://login.consultant.ru/link/?req=doc&amp;base=RLAW187&amp;n=293885&amp;dst=100007" TargetMode="External"/><Relationship Id="rId17" Type="http://schemas.openxmlformats.org/officeDocument/2006/relationships/hyperlink" Target="https://login.consultant.ru/link/?req=doc&amp;base=RLAW187&amp;n=316363&amp;dst=100006" TargetMode="External"/><Relationship Id="rId25" Type="http://schemas.openxmlformats.org/officeDocument/2006/relationships/hyperlink" Target="https://login.consultant.ru/link/?req=doc&amp;base=LAW&amp;n=503623" TargetMode="External"/><Relationship Id="rId33" Type="http://schemas.openxmlformats.org/officeDocument/2006/relationships/hyperlink" Target="https://login.consultant.ru/link/?req=doc&amp;base=LAW&amp;n=439084&amp;dst=100127" TargetMode="External"/><Relationship Id="rId38" Type="http://schemas.openxmlformats.org/officeDocument/2006/relationships/hyperlink" Target="https://login.consultant.ru/link/?req=doc&amp;base=RLAW187&amp;n=316363&amp;dst=100045"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512055&amp;dst=83892" TargetMode="External"/><Relationship Id="rId20" Type="http://schemas.openxmlformats.org/officeDocument/2006/relationships/hyperlink" Target="https://login.consultant.ru/link/?req=doc&amp;base=RLAW187&amp;n=316363&amp;dst=100007" TargetMode="External"/><Relationship Id="rId29" Type="http://schemas.openxmlformats.org/officeDocument/2006/relationships/hyperlink" Target="https://login.consultant.ru/link/?req=doc&amp;base=RLAW187&amp;n=320232&amp;dst=100009" TargetMode="External"/><Relationship Id="rId41" Type="http://schemas.openxmlformats.org/officeDocument/2006/relationships/hyperlink" Target="https://login.consultant.ru/link/?req=doc&amp;base=RLAW187&amp;n=293885&amp;dst=100016" TargetMode="External"/><Relationship Id="rId1" Type="http://schemas.openxmlformats.org/officeDocument/2006/relationships/styles" Target="styles.xml"/><Relationship Id="rId6" Type="http://schemas.openxmlformats.org/officeDocument/2006/relationships/hyperlink" Target="https://login.consultant.ru/link/?req=doc&amp;base=RLAW187&amp;n=293885&amp;dst=100005" TargetMode="External"/><Relationship Id="rId11" Type="http://schemas.openxmlformats.org/officeDocument/2006/relationships/hyperlink" Target="https://login.consultant.ru/link/?req=doc&amp;base=RLAW187&amp;n=293885&amp;dst=100006" TargetMode="External"/><Relationship Id="rId24" Type="http://schemas.openxmlformats.org/officeDocument/2006/relationships/hyperlink" Target="https://login.consultant.ru/link/?req=doc&amp;base=INT&amp;n=15178&amp;dst=100142" TargetMode="External"/><Relationship Id="rId32" Type="http://schemas.openxmlformats.org/officeDocument/2006/relationships/hyperlink" Target="https://login.consultant.ru/link/?req=doc&amp;base=RLAW187&amp;n=320232&amp;dst=100009" TargetMode="External"/><Relationship Id="rId37" Type="http://schemas.openxmlformats.org/officeDocument/2006/relationships/hyperlink" Target="https://login.consultant.ru/link/?req=doc&amp;base=RLAW187&amp;n=293885&amp;dst=100014" TargetMode="External"/><Relationship Id="rId40" Type="http://schemas.openxmlformats.org/officeDocument/2006/relationships/hyperlink" Target="https://login.consultant.ru/link/?req=doc&amp;base=RLAW187&amp;n=316363&amp;dst=100046" TargetMode="External"/><Relationship Id="rId45" Type="http://schemas.openxmlformats.org/officeDocument/2006/relationships/hyperlink" Target="https://login.consultant.ru/link/?req=doc&amp;base=RLAW187&amp;n=316363&amp;dst=10006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7&amp;n=319908&amp;dst=103936" TargetMode="External"/><Relationship Id="rId23" Type="http://schemas.openxmlformats.org/officeDocument/2006/relationships/hyperlink" Target="https://login.consultant.ru/link/?req=doc&amp;base=RLAW187&amp;n=293885&amp;dst=100008" TargetMode="External"/><Relationship Id="rId28" Type="http://schemas.openxmlformats.org/officeDocument/2006/relationships/hyperlink" Target="https://login.consultant.ru/link/?req=doc&amp;base=LAW&amp;n=455730&amp;dst=100009" TargetMode="External"/><Relationship Id="rId36" Type="http://schemas.openxmlformats.org/officeDocument/2006/relationships/hyperlink" Target="https://login.consultant.ru/link/?req=doc&amp;base=RLAW187&amp;n=316363&amp;dst=100039" TargetMode="External"/><Relationship Id="rId10" Type="http://schemas.openxmlformats.org/officeDocument/2006/relationships/hyperlink" Target="https://login.consultant.ru/link/?req=doc&amp;base=LAW&amp;n=512055&amp;dst=83892" TargetMode="External"/><Relationship Id="rId19" Type="http://schemas.openxmlformats.org/officeDocument/2006/relationships/hyperlink" Target="https://login.consultant.ru/link/?req=doc&amp;base=RLAW187&amp;n=290414&amp;dst=149675" TargetMode="External"/><Relationship Id="rId31" Type="http://schemas.openxmlformats.org/officeDocument/2006/relationships/hyperlink" Target="https://login.consultant.ru/link/?req=doc&amp;base=RLAW187&amp;n=320232&amp;dst=100006" TargetMode="External"/><Relationship Id="rId44" Type="http://schemas.openxmlformats.org/officeDocument/2006/relationships/hyperlink" Target="https://login.consultant.ru/link/?req=doc&amp;base=RLAW187&amp;n=316363&amp;dst=100066" TargetMode="External"/><Relationship Id="rId4" Type="http://schemas.openxmlformats.org/officeDocument/2006/relationships/webSettings" Target="webSettings.xml"/><Relationship Id="rId9" Type="http://schemas.openxmlformats.org/officeDocument/2006/relationships/hyperlink" Target="https://login.consultant.ru/link/?req=doc&amp;base=RLAW187&amp;n=319908&amp;dst=103936" TargetMode="External"/><Relationship Id="rId14" Type="http://schemas.openxmlformats.org/officeDocument/2006/relationships/hyperlink" Target="https://login.consultant.ru/link/?req=doc&amp;base=RLAW187&amp;n=320232&amp;dst=100005" TargetMode="External"/><Relationship Id="rId22" Type="http://schemas.openxmlformats.org/officeDocument/2006/relationships/hyperlink" Target="https://login.consultant.ru/link/?req=doc&amp;base=LAW&amp;n=511241&amp;dst=103395" TargetMode="External"/><Relationship Id="rId27" Type="http://schemas.openxmlformats.org/officeDocument/2006/relationships/hyperlink" Target="https://mcx-nnov.ru" TargetMode="External"/><Relationship Id="rId30" Type="http://schemas.openxmlformats.org/officeDocument/2006/relationships/hyperlink" Target="https://login.consultant.ru/link/?req=doc&amp;base=RLAW187&amp;n=316363&amp;dst=100035" TargetMode="External"/><Relationship Id="rId35" Type="http://schemas.openxmlformats.org/officeDocument/2006/relationships/hyperlink" Target="https://login.consultant.ru/link/?req=doc&amp;base=RLAW187&amp;n=320232&amp;dst=100008" TargetMode="External"/><Relationship Id="rId43" Type="http://schemas.openxmlformats.org/officeDocument/2006/relationships/hyperlink" Target="https://login.consultant.ru/link/?req=doc&amp;base=RLAW187&amp;n=316363&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7002</Words>
  <Characters>39915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hisamova</dc:creator>
  <cp:lastModifiedBy>hisamova</cp:lastModifiedBy>
  <cp:revision>1</cp:revision>
  <dcterms:created xsi:type="dcterms:W3CDTF">2025-08-26T15:08:00Z</dcterms:created>
  <dcterms:modified xsi:type="dcterms:W3CDTF">2025-08-26T15:12:00Z</dcterms:modified>
</cp:coreProperties>
</file>