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1" w:rsidRDefault="00441A91">
      <w:pPr>
        <w:pStyle w:val="ConsPlusNormal"/>
        <w:jc w:val="center"/>
      </w:pPr>
      <w:bookmarkStart w:id="0" w:name="P398"/>
      <w:bookmarkStart w:id="1" w:name="_GoBack"/>
      <w:bookmarkEnd w:id="0"/>
      <w:bookmarkEnd w:id="1"/>
      <w:r>
        <w:t>ПАСПОРТ</w:t>
      </w:r>
    </w:p>
    <w:p w:rsidR="00441A91" w:rsidRDefault="00441A91">
      <w:pPr>
        <w:pStyle w:val="ConsPlusNormal"/>
        <w:jc w:val="center"/>
      </w:pPr>
      <w:r>
        <w:t>инвестиционного проекта</w:t>
      </w:r>
    </w:p>
    <w:p w:rsidR="00441A91" w:rsidRDefault="00441A91">
      <w:pPr>
        <w:pStyle w:val="ConsPlusNormal"/>
        <w:jc w:val="both"/>
      </w:pPr>
    </w:p>
    <w:p w:rsidR="00441A91" w:rsidRDefault="00441A91">
      <w:pPr>
        <w:pStyle w:val="ConsPlusNormal"/>
        <w:ind w:firstLine="540"/>
        <w:jc w:val="both"/>
      </w:pPr>
      <w:r>
        <w:t>1. Наименование инвестиционного проекта.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2. Краткое описание инвестиционного проекта, наименование видов производимой продукции (коды ТН ВЭД ЕАЭС), мощность (в тоннах).</w:t>
      </w:r>
    </w:p>
    <w:p w:rsidR="00441A91" w:rsidRDefault="00DE233C">
      <w:pPr>
        <w:pStyle w:val="ConsPlusNormal"/>
        <w:spacing w:before="220"/>
        <w:ind w:firstLine="540"/>
        <w:jc w:val="both"/>
      </w:pPr>
      <w:r>
        <w:t>3. Участник</w:t>
      </w:r>
      <w:r w:rsidR="00441A91">
        <w:t xml:space="preserve"> инвестиционного проекта.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4. Цели инвестиционного проекта.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5. Вклад инвестиционного проекта в достижение целей отраслевой стратегии, стратегии развития субъекта Российской Федерации, на территории которого реализуется указанный инвестиционный проект.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6. Оценка потенциального спроса (объема рынка) на продукцию на внутреннем и внешнем рынках.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7. Срок реализации инвестиционного проекта: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а) при создании: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фаза строительства;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фаза эксплуатации;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б) при модернизации: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фаза приобретения, приемки и монтажа технологического оборудования;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фаза эксплуатации.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8. Объем прямых понесенных затрат в реальных ценах без НДС.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9. Объем финансирования: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а) заемное финансирование, планируемый срок погашения кредитов и займов;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б) собственный капитал;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в) иные источники.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10. Социальные эффекты от инвестиционного проекта (включая количество вновь создаваемых и (или) созданных высокопроизводительных рабочих мест).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11. Риски реализации инвестиционного проекта.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12. Анализ сильных и слабых сторон, возможностей и угроз инвестиционного проекта.</w:t>
      </w:r>
    </w:p>
    <w:p w:rsidR="00441A91" w:rsidRDefault="00441A91">
      <w:pPr>
        <w:pStyle w:val="ConsPlusNormal"/>
        <w:spacing w:before="220"/>
        <w:ind w:firstLine="540"/>
        <w:jc w:val="both"/>
      </w:pPr>
      <w:r>
        <w:t>13. Ответственный исполнитель инвестиционного проекта, его контактные данные.</w:t>
      </w:r>
    </w:p>
    <w:p w:rsidR="00441A91" w:rsidRDefault="00441A91">
      <w:pPr>
        <w:pStyle w:val="ConsPlusNormal"/>
        <w:jc w:val="both"/>
      </w:pPr>
    </w:p>
    <w:p w:rsidR="00441A91" w:rsidRDefault="00441A91">
      <w:pPr>
        <w:pStyle w:val="ConsPlusNormal"/>
        <w:ind w:firstLine="540"/>
        <w:jc w:val="both"/>
      </w:pPr>
      <w:r>
        <w:t>Достоверность предоставляемых сведений гарантируется.</w:t>
      </w:r>
    </w:p>
    <w:p w:rsidR="00441A91" w:rsidRDefault="00441A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1531"/>
        <w:gridCol w:w="340"/>
        <w:gridCol w:w="3342"/>
      </w:tblGrid>
      <w:tr w:rsidR="00441A9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  <w:r>
              <w:t>Руководитель</w:t>
            </w:r>
          </w:p>
          <w:p w:rsidR="00441A91" w:rsidRDefault="00313133" w:rsidP="00313133">
            <w:pPr>
              <w:pStyle w:val="ConsPlusNormal"/>
            </w:pPr>
            <w:r>
              <w:t>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A91" w:rsidRDefault="00441A91">
            <w:pPr>
              <w:pStyle w:val="ConsPlusNormal"/>
            </w:pPr>
          </w:p>
        </w:tc>
      </w:tr>
      <w:tr w:rsidR="00441A91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4281C" w:rsidRDefault="0074281C"/>
    <w:sectPr w:rsidR="0074281C" w:rsidSect="00DE233C"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02153F"/>
    <w:rsid w:val="000523A5"/>
    <w:rsid w:val="000A33FD"/>
    <w:rsid w:val="00187E7C"/>
    <w:rsid w:val="001C079C"/>
    <w:rsid w:val="002A18C8"/>
    <w:rsid w:val="00313133"/>
    <w:rsid w:val="00441A91"/>
    <w:rsid w:val="00694F07"/>
    <w:rsid w:val="0074281C"/>
    <w:rsid w:val="00790EDF"/>
    <w:rsid w:val="00855E6C"/>
    <w:rsid w:val="00866C49"/>
    <w:rsid w:val="008B1CD7"/>
    <w:rsid w:val="00BE7C75"/>
    <w:rsid w:val="00C12B1B"/>
    <w:rsid w:val="00DD2D42"/>
    <w:rsid w:val="00DE233C"/>
    <w:rsid w:val="00E5542B"/>
    <w:rsid w:val="00F270D4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Фирстов Фирстов</cp:lastModifiedBy>
  <cp:revision>7</cp:revision>
  <cp:lastPrinted>2021-05-20T13:30:00Z</cp:lastPrinted>
  <dcterms:created xsi:type="dcterms:W3CDTF">2021-05-20T11:11:00Z</dcterms:created>
  <dcterms:modified xsi:type="dcterms:W3CDTF">2021-05-21T05:47:00Z</dcterms:modified>
</cp:coreProperties>
</file>