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101B" w:rsidRDefault="003D101B">
      <w:pPr>
        <w:pStyle w:val="ConsPlusTitlePage"/>
      </w:pPr>
      <w:r>
        <w:t xml:space="preserve">Документ предоставлен </w:t>
      </w:r>
      <w:hyperlink r:id="rId4">
        <w:r>
          <w:rPr>
            <w:color w:val="0000FF"/>
          </w:rPr>
          <w:t>КонсультантПлюс</w:t>
        </w:r>
      </w:hyperlink>
      <w:r>
        <w:br/>
      </w:r>
    </w:p>
    <w:p w:rsidR="003D101B" w:rsidRDefault="003D101B">
      <w:pPr>
        <w:pStyle w:val="ConsPlusNormal"/>
        <w:ind w:firstLine="540"/>
        <w:jc w:val="both"/>
        <w:outlineLvl w:val="0"/>
      </w:pPr>
    </w:p>
    <w:p w:rsidR="003D101B" w:rsidRDefault="003D101B">
      <w:pPr>
        <w:pStyle w:val="ConsPlusTitle"/>
        <w:jc w:val="center"/>
        <w:outlineLvl w:val="0"/>
      </w:pPr>
      <w:r>
        <w:t>МИНИСТЕРСТВО СЕЛЬСКОГО ХОЗЯЙСТВА И ПРОДОВОЛЬСТВЕННЫХ</w:t>
      </w:r>
    </w:p>
    <w:p w:rsidR="003D101B" w:rsidRDefault="003D101B">
      <w:pPr>
        <w:pStyle w:val="ConsPlusTitle"/>
        <w:jc w:val="center"/>
      </w:pPr>
      <w:r>
        <w:t>РЕСУРСОВ НИЖЕГОРОДСКОЙ ОБЛАСТИ</w:t>
      </w:r>
    </w:p>
    <w:p w:rsidR="003D101B" w:rsidRDefault="003D101B">
      <w:pPr>
        <w:pStyle w:val="ConsPlusTitle"/>
      </w:pPr>
    </w:p>
    <w:p w:rsidR="003D101B" w:rsidRDefault="003D101B">
      <w:pPr>
        <w:pStyle w:val="ConsPlusTitle"/>
        <w:jc w:val="center"/>
      </w:pPr>
      <w:r>
        <w:t>ПРИКАЗ</w:t>
      </w:r>
    </w:p>
    <w:p w:rsidR="003D101B" w:rsidRDefault="003D101B">
      <w:pPr>
        <w:pStyle w:val="ConsPlusTitle"/>
        <w:jc w:val="center"/>
      </w:pPr>
      <w:r>
        <w:t>от 28 января 2025 г. N 26</w:t>
      </w:r>
    </w:p>
    <w:p w:rsidR="003D101B" w:rsidRDefault="003D101B">
      <w:pPr>
        <w:pStyle w:val="ConsPlusTitle"/>
      </w:pPr>
    </w:p>
    <w:p w:rsidR="003D101B" w:rsidRDefault="003D101B">
      <w:pPr>
        <w:pStyle w:val="ConsPlusTitle"/>
        <w:jc w:val="center"/>
      </w:pPr>
      <w:r>
        <w:t>ОБ УТВЕРЖДЕНИИ ПОРЯДКА ОТБОРА ПРОЕКТОВ ПО ПРИВЛЕЧЕНИЮ</w:t>
      </w:r>
    </w:p>
    <w:p w:rsidR="003D101B" w:rsidRDefault="003D101B">
      <w:pPr>
        <w:pStyle w:val="ConsPlusTitle"/>
        <w:jc w:val="center"/>
      </w:pPr>
      <w:r>
        <w:t>ИНВЕСТИЦИЙ В СЕЛЬСКОХОЗЯЙСТВЕННОЕ ПРОИЗВОДСТВО</w:t>
      </w:r>
    </w:p>
    <w:p w:rsidR="003D101B" w:rsidRDefault="003D10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101B" w:rsidRDefault="003D1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101B" w:rsidRDefault="003D101B">
            <w:pPr>
              <w:pStyle w:val="ConsPlusNormal"/>
              <w:jc w:val="center"/>
            </w:pPr>
            <w:r>
              <w:rPr>
                <w:color w:val="392C69"/>
              </w:rPr>
              <w:t>Список изменяющих документов</w:t>
            </w:r>
          </w:p>
          <w:p w:rsidR="003D101B" w:rsidRDefault="003D101B">
            <w:pPr>
              <w:pStyle w:val="ConsPlusNormal"/>
              <w:jc w:val="center"/>
            </w:pPr>
            <w:r>
              <w:rPr>
                <w:color w:val="392C69"/>
              </w:rPr>
              <w:t xml:space="preserve">(в ред. </w:t>
            </w:r>
            <w:hyperlink r:id="rId5">
              <w:r>
                <w:rPr>
                  <w:color w:val="0000FF"/>
                </w:rPr>
                <w:t>приказа</w:t>
              </w:r>
            </w:hyperlink>
            <w:r>
              <w:rPr>
                <w:color w:val="392C69"/>
              </w:rPr>
              <w:t xml:space="preserve"> министерства сельского хозяйства и продовольственных</w:t>
            </w:r>
          </w:p>
          <w:p w:rsidR="003D101B" w:rsidRDefault="003D101B">
            <w:pPr>
              <w:pStyle w:val="ConsPlusNormal"/>
              <w:jc w:val="center"/>
            </w:pPr>
            <w:r>
              <w:rPr>
                <w:color w:val="392C69"/>
              </w:rPr>
              <w:t>ресурсов Нижегородской области от 27.01.2026 N 20)</w:t>
            </w: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r>
    </w:tbl>
    <w:p w:rsidR="003D101B" w:rsidRDefault="003D101B">
      <w:pPr>
        <w:pStyle w:val="ConsPlusNormal"/>
        <w:ind w:firstLine="540"/>
        <w:jc w:val="both"/>
      </w:pPr>
    </w:p>
    <w:p w:rsidR="003D101B" w:rsidRDefault="003D101B">
      <w:pPr>
        <w:pStyle w:val="ConsPlusNormal"/>
        <w:ind w:firstLine="540"/>
        <w:jc w:val="both"/>
      </w:pPr>
      <w:r>
        <w:t>В целях предоставления субсидий на возмещение части затрат по выплате процентного (купонного) дохода по облигациям, размещенным на фондовой бирже, приказываю:</w:t>
      </w:r>
    </w:p>
    <w:p w:rsidR="003D101B" w:rsidRDefault="003D101B">
      <w:pPr>
        <w:pStyle w:val="ConsPlusNormal"/>
        <w:jc w:val="both"/>
      </w:pPr>
      <w:r>
        <w:t xml:space="preserve">(преамбула в ред. </w:t>
      </w:r>
      <w:hyperlink r:id="rId6">
        <w:r>
          <w:rPr>
            <w:color w:val="0000FF"/>
          </w:rPr>
          <w:t>приказа</w:t>
        </w:r>
      </w:hyperlink>
      <w:r>
        <w:t xml:space="preserve"> министерства сельского хозяйства и продовольственных ресурсов Нижегородской области от 27.01.2026 N 20)</w:t>
      </w:r>
    </w:p>
    <w:p w:rsidR="003D101B" w:rsidRDefault="003D101B">
      <w:pPr>
        <w:pStyle w:val="ConsPlusNormal"/>
        <w:spacing w:before="240"/>
        <w:ind w:firstLine="540"/>
        <w:jc w:val="both"/>
      </w:pPr>
      <w:r>
        <w:t xml:space="preserve">утвердить прилагаемый </w:t>
      </w:r>
      <w:hyperlink w:anchor="P30">
        <w:r>
          <w:rPr>
            <w:color w:val="0000FF"/>
          </w:rPr>
          <w:t>Порядок</w:t>
        </w:r>
      </w:hyperlink>
      <w:r>
        <w:t xml:space="preserve"> отбора проектов по привлечению инвестиций в сельскохозяйственное производство.</w:t>
      </w:r>
    </w:p>
    <w:p w:rsidR="003D101B" w:rsidRDefault="003D101B">
      <w:pPr>
        <w:pStyle w:val="ConsPlusNormal"/>
        <w:ind w:firstLine="540"/>
        <w:jc w:val="both"/>
      </w:pPr>
    </w:p>
    <w:p w:rsidR="003D101B" w:rsidRDefault="003D101B">
      <w:pPr>
        <w:pStyle w:val="ConsPlusNormal"/>
        <w:jc w:val="right"/>
      </w:pPr>
      <w:r>
        <w:t>Министр</w:t>
      </w:r>
    </w:p>
    <w:p w:rsidR="003D101B" w:rsidRDefault="003D101B">
      <w:pPr>
        <w:pStyle w:val="ConsPlusNormal"/>
        <w:jc w:val="right"/>
      </w:pPr>
      <w:r>
        <w:t>Н.К.ДЕНИСОВ</w:t>
      </w: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jc w:val="right"/>
        <w:outlineLvl w:val="0"/>
      </w:pPr>
      <w:r>
        <w:t>Утвержден</w:t>
      </w:r>
    </w:p>
    <w:p w:rsidR="003D101B" w:rsidRDefault="003D101B">
      <w:pPr>
        <w:pStyle w:val="ConsPlusNormal"/>
        <w:jc w:val="right"/>
      </w:pPr>
      <w:r>
        <w:t>приказом министерства сельского</w:t>
      </w:r>
    </w:p>
    <w:p w:rsidR="003D101B" w:rsidRDefault="003D101B">
      <w:pPr>
        <w:pStyle w:val="ConsPlusNormal"/>
        <w:jc w:val="right"/>
      </w:pPr>
      <w:r>
        <w:t>хозяйства и продовольственных ресурсов</w:t>
      </w:r>
    </w:p>
    <w:p w:rsidR="003D101B" w:rsidRDefault="003D101B">
      <w:pPr>
        <w:pStyle w:val="ConsPlusNormal"/>
        <w:jc w:val="right"/>
      </w:pPr>
      <w:r>
        <w:t>Нижегородской области</w:t>
      </w:r>
    </w:p>
    <w:p w:rsidR="003D101B" w:rsidRDefault="003D101B">
      <w:pPr>
        <w:pStyle w:val="ConsPlusNormal"/>
        <w:jc w:val="right"/>
      </w:pPr>
      <w:r>
        <w:t>от 28.01.2025 N 26</w:t>
      </w:r>
    </w:p>
    <w:p w:rsidR="003D101B" w:rsidRDefault="003D101B">
      <w:pPr>
        <w:pStyle w:val="ConsPlusNormal"/>
        <w:ind w:firstLine="540"/>
        <w:jc w:val="both"/>
      </w:pPr>
    </w:p>
    <w:p w:rsidR="003D101B" w:rsidRDefault="003D101B">
      <w:pPr>
        <w:pStyle w:val="ConsPlusTitle"/>
        <w:jc w:val="center"/>
      </w:pPr>
      <w:bookmarkStart w:id="0" w:name="P30"/>
      <w:bookmarkEnd w:id="0"/>
      <w:r>
        <w:t>ПОРЯДОК</w:t>
      </w:r>
    </w:p>
    <w:p w:rsidR="003D101B" w:rsidRDefault="003D101B">
      <w:pPr>
        <w:pStyle w:val="ConsPlusTitle"/>
        <w:jc w:val="center"/>
      </w:pPr>
      <w:r>
        <w:t>ОТБОРА ПРОЕКТОВ ПО ПРИВЛЕЧЕНИЮ ИНВЕСТИЦИЙ</w:t>
      </w:r>
    </w:p>
    <w:p w:rsidR="003D101B" w:rsidRDefault="003D101B">
      <w:pPr>
        <w:pStyle w:val="ConsPlusTitle"/>
        <w:jc w:val="center"/>
      </w:pPr>
      <w:r>
        <w:t>В СЕЛЬСКОХОЗЯЙСТВЕННОЕ ПРОИЗВОДСТВО</w:t>
      </w:r>
    </w:p>
    <w:p w:rsidR="003D101B" w:rsidRDefault="003D10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101B" w:rsidRDefault="003D1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101B" w:rsidRDefault="003D101B">
            <w:pPr>
              <w:pStyle w:val="ConsPlusNormal"/>
              <w:jc w:val="center"/>
            </w:pPr>
            <w:r>
              <w:rPr>
                <w:color w:val="392C69"/>
              </w:rPr>
              <w:t>Список изменяющих документов</w:t>
            </w:r>
          </w:p>
          <w:p w:rsidR="003D101B" w:rsidRDefault="003D101B">
            <w:pPr>
              <w:pStyle w:val="ConsPlusNormal"/>
              <w:jc w:val="center"/>
            </w:pPr>
            <w:r>
              <w:rPr>
                <w:color w:val="392C69"/>
              </w:rPr>
              <w:t xml:space="preserve">(в ред. </w:t>
            </w:r>
            <w:hyperlink r:id="rId7">
              <w:r>
                <w:rPr>
                  <w:color w:val="0000FF"/>
                </w:rPr>
                <w:t>приказа</w:t>
              </w:r>
            </w:hyperlink>
            <w:r>
              <w:rPr>
                <w:color w:val="392C69"/>
              </w:rPr>
              <w:t xml:space="preserve"> министерства сельского хозяйства и продовольственных</w:t>
            </w:r>
          </w:p>
          <w:p w:rsidR="003D101B" w:rsidRDefault="003D101B">
            <w:pPr>
              <w:pStyle w:val="ConsPlusNormal"/>
              <w:jc w:val="center"/>
            </w:pPr>
            <w:r>
              <w:rPr>
                <w:color w:val="392C69"/>
              </w:rPr>
              <w:t>ресурсов Нижегородской области от 27.01.2026 N 20)</w:t>
            </w: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r>
    </w:tbl>
    <w:p w:rsidR="003D101B" w:rsidRDefault="003D101B">
      <w:pPr>
        <w:pStyle w:val="ConsPlusNormal"/>
        <w:ind w:firstLine="540"/>
        <w:jc w:val="both"/>
      </w:pPr>
    </w:p>
    <w:p w:rsidR="003D101B" w:rsidRDefault="003D101B">
      <w:pPr>
        <w:pStyle w:val="ConsPlusTitle"/>
        <w:jc w:val="center"/>
        <w:outlineLvl w:val="1"/>
      </w:pPr>
      <w:r>
        <w:t>1. Общие положения</w:t>
      </w:r>
    </w:p>
    <w:p w:rsidR="003D101B" w:rsidRDefault="003D101B">
      <w:pPr>
        <w:pStyle w:val="ConsPlusNormal"/>
        <w:ind w:firstLine="540"/>
        <w:jc w:val="both"/>
      </w:pPr>
    </w:p>
    <w:p w:rsidR="003D101B" w:rsidRDefault="003D101B">
      <w:pPr>
        <w:pStyle w:val="ConsPlusNormal"/>
        <w:ind w:firstLine="540"/>
        <w:jc w:val="both"/>
      </w:pPr>
      <w:r>
        <w:t xml:space="preserve">1.1. Настоящий Порядок разработан в целях предоставления субсидий на возмещение части затрат по выплате процентного (купонного) дохода по </w:t>
      </w:r>
      <w:r>
        <w:lastRenderedPageBreak/>
        <w:t>облигациям, размещенным на фондовой бирже (далее - субсидии), и определяет порядок проведения министерством сельского хозяйства и продовольственных ресурсов Нижегородской области (далее - Минсельхозпрод) отбора проектов по привлечению инвестиций в сельскохозяйственное производство (далее - отбор), а также перечень и формы документов, на основании которых осуществляется отбор.</w:t>
      </w:r>
    </w:p>
    <w:p w:rsidR="003D101B" w:rsidRDefault="003D101B">
      <w:pPr>
        <w:pStyle w:val="ConsPlusNormal"/>
        <w:spacing w:before="240"/>
        <w:ind w:firstLine="540"/>
        <w:jc w:val="both"/>
      </w:pPr>
      <w:r>
        <w:t>1.2. В целях настоящего Порядка используются следующие понятия:</w:t>
      </w:r>
    </w:p>
    <w:p w:rsidR="003D101B" w:rsidRDefault="003D101B">
      <w:pPr>
        <w:pStyle w:val="ConsPlusNormal"/>
        <w:spacing w:before="240"/>
        <w:ind w:firstLine="540"/>
        <w:jc w:val="both"/>
      </w:pPr>
      <w:r>
        <w:t>1) проект по привлечению инвестиций в сельскохозяйственное производство - документ, включающий обоснование экономической целесообразности привлечения средств путем выпуска облигаций на фондовой бирже в целях улучшения показателей сельскохозяйственного производства, предусматривающий возмещение затрат по выплате процентного (купонного) дохода по указанным облигациям, форма которого утверждается Минсельхозпродом (далее - проект);</w:t>
      </w:r>
    </w:p>
    <w:p w:rsidR="003D101B" w:rsidRDefault="003D101B">
      <w:pPr>
        <w:pStyle w:val="ConsPlusNormal"/>
        <w:spacing w:before="240"/>
        <w:ind w:firstLine="540"/>
        <w:jc w:val="both"/>
      </w:pPr>
      <w:r>
        <w:t>2) заявочная документация - соответствующий требованиям, установленным настоящим Порядком, пакет документов, на основании которого осуществляется отбор;</w:t>
      </w:r>
    </w:p>
    <w:p w:rsidR="003D101B" w:rsidRDefault="003D101B">
      <w:pPr>
        <w:pStyle w:val="ConsPlusNormal"/>
        <w:spacing w:before="240"/>
        <w:ind w:firstLine="540"/>
        <w:jc w:val="both"/>
      </w:pPr>
      <w:r>
        <w:t>3) облигации - облигации эмитента, номинированные в рублях с обязательным централизованным хранением (учетом), размещенные до 30 июня 2024 г. в рамках программы облигаций или самостоятельными выпусками (за исключением дополнительных выпусков) со сроком погашения не менее одного года с даты начала размещения, прошедшие государственную регистрацию и допущенные к торгам на бирже в процессе размещения либо которым присвоен идентификационный номер или регистрационный номер и которые допущены к торгам на бирже в процессе размещения;</w:t>
      </w:r>
    </w:p>
    <w:p w:rsidR="003D101B" w:rsidRDefault="003D101B">
      <w:pPr>
        <w:pStyle w:val="ConsPlusNormal"/>
        <w:spacing w:before="240"/>
        <w:ind w:firstLine="540"/>
        <w:jc w:val="both"/>
      </w:pPr>
      <w:r>
        <w:t>4) организации пищевой и перерабатывающей промышленности - юридические лица, осуществляющие вид экономической деятельности "Производство пищевых продуктов" и (или) "Производство напитков" на собственных или арендованных производственных мощностях, при условии, что в общем доходе доля дохода от реализации произведенных ими пищевых продуктов, включая напитки, составляет не менее 50 процентов за календарный год;</w:t>
      </w:r>
    </w:p>
    <w:p w:rsidR="003D101B" w:rsidRDefault="003D101B">
      <w:pPr>
        <w:pStyle w:val="ConsPlusNormal"/>
        <w:spacing w:before="240"/>
        <w:ind w:firstLine="540"/>
        <w:jc w:val="both"/>
      </w:pPr>
      <w:r>
        <w:t>5) сельскохозяйственные организации - юридические лица, производящие сельскохозяйственную продукцию, осуществляющие ее первичную и последующую (промышленную) переработку и реализующие эту продукцию, при условии, что в общем доходе от реализации товаров (работ, услуг) таких юридических лиц доля дохода от реализации произведенной ими сельскохозяйственной продукции, включая продукцию ее первичной переработки, произведенную ими из сельскохозяйственного сырья собственного производства, составляет не менее 50 процентов за календарный год;</w:t>
      </w:r>
    </w:p>
    <w:p w:rsidR="003D101B" w:rsidRDefault="003D101B">
      <w:pPr>
        <w:pStyle w:val="ConsPlusNormal"/>
        <w:spacing w:before="240"/>
        <w:ind w:firstLine="540"/>
        <w:jc w:val="both"/>
      </w:pPr>
      <w:r>
        <w:t>6) период реализации проекта - период текущего и (или) отчетного года, в котором фактически осуществлены предусмотренные проектом затраты по выплате процентного (купонного) дохода по облигациям, размещенным на фондовой бирже, в том числе осуществленной до завершения размещения выпуска облигаций на фондовой бирже.</w:t>
      </w:r>
    </w:p>
    <w:p w:rsidR="003D101B" w:rsidRDefault="003D101B">
      <w:pPr>
        <w:pStyle w:val="ConsPlusNormal"/>
        <w:spacing w:before="240"/>
        <w:ind w:firstLine="540"/>
        <w:jc w:val="both"/>
      </w:pPr>
      <w:bookmarkStart w:id="1" w:name="P47"/>
      <w:bookmarkEnd w:id="1"/>
      <w:r>
        <w:t xml:space="preserve">1.3. К отбору допускаются проекты ведущих деятельность на территории Нижегородской области и уплачивающих налоги в бюджет Нижегородской области </w:t>
      </w:r>
      <w:r>
        <w:lastRenderedPageBreak/>
        <w:t>сельскохозяйственных организаций и организаций пищевой и перерабатывающей промышленности (далее - участники отбора, эмитенты).</w:t>
      </w:r>
    </w:p>
    <w:p w:rsidR="003D101B" w:rsidRDefault="003D101B">
      <w:pPr>
        <w:pStyle w:val="ConsPlusNormal"/>
        <w:spacing w:before="240"/>
        <w:ind w:firstLine="540"/>
        <w:jc w:val="both"/>
      </w:pPr>
      <w:r>
        <w:t>К участию в отборе проектов допускаются участники отбора при соблюдении следующих требований:</w:t>
      </w:r>
    </w:p>
    <w:p w:rsidR="003D101B" w:rsidRDefault="003D101B">
      <w:pPr>
        <w:pStyle w:val="ConsPlusNormal"/>
        <w:spacing w:before="240"/>
        <w:ind w:firstLine="540"/>
        <w:jc w:val="both"/>
      </w:pPr>
      <w: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D101B" w:rsidRDefault="003D101B">
      <w:pPr>
        <w:pStyle w:val="ConsPlusNormal"/>
        <w:spacing w:before="240"/>
        <w:ind w:firstLine="540"/>
        <w:jc w:val="both"/>
      </w:pPr>
      <w: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D101B" w:rsidRDefault="003D101B">
      <w:pPr>
        <w:pStyle w:val="ConsPlusNormal"/>
        <w:spacing w:before="240"/>
        <w:ind w:firstLine="540"/>
        <w:jc w:val="both"/>
      </w:pPr>
      <w:r>
        <w:t xml:space="preserve">3) участник отбора не находится в составляемых в рамках реализации полномочий, предусмотренных </w:t>
      </w:r>
      <w:hyperlink r:id="rId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D101B" w:rsidRDefault="003D101B">
      <w:pPr>
        <w:pStyle w:val="ConsPlusNormal"/>
        <w:spacing w:before="240"/>
        <w:ind w:firstLine="540"/>
        <w:jc w:val="both"/>
      </w:pPr>
      <w:r>
        <w:t xml:space="preserve">4) участник отбора не является иностранным агентом в соответствии с Федеральным </w:t>
      </w:r>
      <w:hyperlink r:id="rId9">
        <w:r>
          <w:rPr>
            <w:color w:val="0000FF"/>
          </w:rPr>
          <w:t>законом</w:t>
        </w:r>
      </w:hyperlink>
      <w:r>
        <w:t xml:space="preserve"> "О контроле за деятельностью лиц, находящихся под иностранным влиянием";</w:t>
      </w:r>
    </w:p>
    <w:p w:rsidR="003D101B" w:rsidRDefault="003D101B">
      <w:pPr>
        <w:pStyle w:val="ConsPlusNormal"/>
        <w:spacing w:before="240"/>
        <w:ind w:firstLine="540"/>
        <w:jc w:val="both"/>
      </w:pPr>
      <w:r>
        <w:t>5) у участника отбора отсутствуют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Нижегородской областью;</w:t>
      </w:r>
    </w:p>
    <w:p w:rsidR="003D101B" w:rsidRDefault="003D101B">
      <w:pPr>
        <w:pStyle w:val="ConsPlusNormal"/>
        <w:spacing w:before="240"/>
        <w:ind w:firstLine="540"/>
        <w:jc w:val="both"/>
      </w:pPr>
      <w:r>
        <w:t>6)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3D101B" w:rsidRDefault="003D101B">
      <w:pPr>
        <w:pStyle w:val="ConsPlusNormal"/>
        <w:spacing w:before="240"/>
        <w:ind w:firstLine="540"/>
        <w:jc w:val="both"/>
      </w:pPr>
      <w:r>
        <w:t>7) в отношении участника отбора не выявлены факты нарушения условий, установленных при получении бюджетных средств, и их нецелевого использования. Данное требование не распространяется на участников отбора, устранивших нарушения либо возвративших средства в соответствующий бюджет;</w:t>
      </w:r>
    </w:p>
    <w:p w:rsidR="003D101B" w:rsidRDefault="003D101B">
      <w:pPr>
        <w:pStyle w:val="ConsPlusNormal"/>
        <w:spacing w:before="240"/>
        <w:ind w:firstLine="540"/>
        <w:jc w:val="both"/>
      </w:pPr>
      <w:r>
        <w:lastRenderedPageBreak/>
        <w:t>8) участник отбора своевременно представил отчетность о финансово-экономическом состоянии товаропроизводителей агропромышленного комплекса на последнюю отчетную дату в порядке, установленном Минсельхозпродом;</w:t>
      </w:r>
    </w:p>
    <w:p w:rsidR="003D101B" w:rsidRDefault="003D101B">
      <w:pPr>
        <w:pStyle w:val="ConsPlusNormal"/>
        <w:spacing w:before="240"/>
        <w:ind w:firstLine="540"/>
        <w:jc w:val="both"/>
      </w:pPr>
      <w:r>
        <w:t>9) уровень среднемесячной заработной платы работников участника отбора должен быть не ниже полутора величин минимального размера оплаты труда;</w:t>
      </w:r>
    </w:p>
    <w:p w:rsidR="003D101B" w:rsidRDefault="003D101B">
      <w:pPr>
        <w:pStyle w:val="ConsPlusNormal"/>
        <w:spacing w:before="240"/>
        <w:ind w:firstLine="540"/>
        <w:jc w:val="both"/>
      </w:pPr>
      <w:r>
        <w:t xml:space="preserve">10) - 11) исключены с 27.01.2026. - </w:t>
      </w:r>
      <w:hyperlink r:id="rId10">
        <w:r>
          <w:rPr>
            <w:color w:val="0000FF"/>
          </w:rPr>
          <w:t>Приказ</w:t>
        </w:r>
      </w:hyperlink>
      <w:r>
        <w:t xml:space="preserve"> министерства сельского хозяйства и продовольственных ресурсов Нижегородской области от 27.01.2026 N 20;</w:t>
      </w:r>
    </w:p>
    <w:p w:rsidR="003D101B" w:rsidRDefault="003D101B">
      <w:pPr>
        <w:pStyle w:val="ConsPlusNormal"/>
        <w:spacing w:before="240"/>
        <w:ind w:firstLine="540"/>
        <w:jc w:val="both"/>
      </w:pPr>
      <w:r>
        <w:t>12) получатель субсидии является партнером Фонда содействия участникам специальной военной операции и членам их семей "Фонд Народного Единства Нижегородской области" или осуществляет безвозмездные перечисления, в том числе добровольные пожертвования, в областной бюджет и (или) в некоммерческую организацию "Благотворительный фонд развития социального партнерства".</w:t>
      </w:r>
    </w:p>
    <w:p w:rsidR="003D101B" w:rsidRDefault="003D101B">
      <w:pPr>
        <w:pStyle w:val="ConsPlusNormal"/>
        <w:jc w:val="both"/>
      </w:pPr>
      <w:r>
        <w:t xml:space="preserve">(подп. 12 в ред. </w:t>
      </w:r>
      <w:hyperlink r:id="rId11">
        <w:r>
          <w:rPr>
            <w:color w:val="0000FF"/>
          </w:rPr>
          <w:t>приказа</w:t>
        </w:r>
      </w:hyperlink>
      <w:r>
        <w:t xml:space="preserve"> министерства сельского хозяйства и продовольственных ресурсов Нижегородской области от 27.01.2026 N 20)</w:t>
      </w:r>
    </w:p>
    <w:p w:rsidR="003D101B" w:rsidRDefault="003D101B">
      <w:pPr>
        <w:pStyle w:val="ConsPlusNormal"/>
        <w:spacing w:before="240"/>
        <w:ind w:firstLine="540"/>
        <w:jc w:val="both"/>
      </w:pPr>
      <w:r>
        <w:t>Соответствие указанным требованиям участник отбора подтверждает в заявке на участие в отборе.</w:t>
      </w:r>
    </w:p>
    <w:p w:rsidR="003D101B" w:rsidRDefault="003D101B">
      <w:pPr>
        <w:pStyle w:val="ConsPlusNormal"/>
        <w:spacing w:before="240"/>
        <w:ind w:firstLine="540"/>
        <w:jc w:val="both"/>
      </w:pPr>
      <w:bookmarkStart w:id="2" w:name="P62"/>
      <w:bookmarkEnd w:id="2"/>
      <w:r>
        <w:t>1.4. Условиями отбора проектов являются:</w:t>
      </w:r>
    </w:p>
    <w:p w:rsidR="003D101B" w:rsidRDefault="003D101B">
      <w:pPr>
        <w:pStyle w:val="ConsPlusNormal"/>
        <w:spacing w:before="240"/>
        <w:ind w:firstLine="540"/>
        <w:jc w:val="both"/>
      </w:pPr>
      <w:r>
        <w:t>1) размещение выпуска облигаций эмитента завершено;</w:t>
      </w:r>
    </w:p>
    <w:p w:rsidR="003D101B" w:rsidRDefault="003D101B">
      <w:pPr>
        <w:pStyle w:val="ConsPlusNormal"/>
        <w:spacing w:before="240"/>
        <w:ind w:firstLine="540"/>
        <w:jc w:val="both"/>
      </w:pPr>
      <w:r>
        <w:t>2) обязательство по выплате очередного процентного (купонного) дохода владельцам облигаций исполнено эмитентом в полном объеме в срок, не превышающий 10 рабочих дней со дня наступления срока выплаты очередного процентного (купонного) дохода;</w:t>
      </w:r>
    </w:p>
    <w:p w:rsidR="003D101B" w:rsidRDefault="003D101B">
      <w:pPr>
        <w:pStyle w:val="ConsPlusNormal"/>
        <w:spacing w:before="240"/>
        <w:ind w:firstLine="540"/>
        <w:jc w:val="both"/>
      </w:pPr>
      <w:r>
        <w:t>3) в отношении выпуска облигаций биржей не приняты меры ограничительного характера в целях снижения рисков финансовых потерь инвесторов.</w:t>
      </w:r>
    </w:p>
    <w:p w:rsidR="003D101B" w:rsidRDefault="003D101B">
      <w:pPr>
        <w:pStyle w:val="ConsPlusNormal"/>
        <w:spacing w:before="240"/>
        <w:ind w:firstLine="540"/>
        <w:jc w:val="both"/>
      </w:pPr>
      <w:r>
        <w:t>1.5. Отбор может проводиться несколько раз в год при наличии бюджетных средств на предоставление субсидий.</w:t>
      </w:r>
    </w:p>
    <w:p w:rsidR="003D101B" w:rsidRDefault="003D101B">
      <w:pPr>
        <w:pStyle w:val="ConsPlusNormal"/>
        <w:ind w:firstLine="540"/>
        <w:jc w:val="both"/>
      </w:pPr>
    </w:p>
    <w:p w:rsidR="003D101B" w:rsidRDefault="003D101B">
      <w:pPr>
        <w:pStyle w:val="ConsPlusTitle"/>
        <w:jc w:val="center"/>
        <w:outlineLvl w:val="1"/>
      </w:pPr>
      <w:r>
        <w:t>2. Направление заявочной документации</w:t>
      </w:r>
    </w:p>
    <w:p w:rsidR="003D101B" w:rsidRDefault="003D101B">
      <w:pPr>
        <w:pStyle w:val="ConsPlusTitle"/>
        <w:jc w:val="center"/>
      </w:pPr>
      <w:r>
        <w:t>и требования к составу заявочной документации</w:t>
      </w:r>
    </w:p>
    <w:p w:rsidR="003D101B" w:rsidRDefault="003D101B">
      <w:pPr>
        <w:pStyle w:val="ConsPlusNormal"/>
        <w:ind w:firstLine="540"/>
        <w:jc w:val="both"/>
      </w:pPr>
    </w:p>
    <w:p w:rsidR="003D101B" w:rsidRDefault="003D101B">
      <w:pPr>
        <w:pStyle w:val="ConsPlusNormal"/>
        <w:ind w:firstLine="540"/>
        <w:jc w:val="both"/>
      </w:pPr>
      <w:r>
        <w:t>2.1. Минсельхозпрод не позднее чем за 1 рабочий день до даты начала приема заявочной документации размещает на своем официальном сайте в информационно-телекоммуникационной сети "Интернет" (далее - официальный сайт Минсельхозпрода) информацию о проведении отбора.</w:t>
      </w:r>
    </w:p>
    <w:p w:rsidR="003D101B" w:rsidRDefault="003D101B">
      <w:pPr>
        <w:pStyle w:val="ConsPlusNormal"/>
        <w:spacing w:before="240"/>
        <w:ind w:firstLine="540"/>
        <w:jc w:val="both"/>
      </w:pPr>
      <w:r>
        <w:t>2.2. Информация о проведении отбора должна содержать:</w:t>
      </w:r>
    </w:p>
    <w:p w:rsidR="003D101B" w:rsidRDefault="003D101B">
      <w:pPr>
        <w:pStyle w:val="ConsPlusNormal"/>
        <w:spacing w:before="240"/>
        <w:ind w:firstLine="540"/>
        <w:jc w:val="both"/>
      </w:pPr>
      <w:r>
        <w:t>- даты начала и окончания приема заявочной документации;</w:t>
      </w:r>
    </w:p>
    <w:p w:rsidR="003D101B" w:rsidRDefault="003D101B">
      <w:pPr>
        <w:pStyle w:val="ConsPlusNormal"/>
        <w:spacing w:before="240"/>
        <w:ind w:firstLine="540"/>
        <w:jc w:val="both"/>
      </w:pPr>
      <w:r>
        <w:t>- время приема заявочной документации;</w:t>
      </w:r>
    </w:p>
    <w:p w:rsidR="003D101B" w:rsidRDefault="003D101B">
      <w:pPr>
        <w:pStyle w:val="ConsPlusNormal"/>
        <w:spacing w:before="240"/>
        <w:ind w:firstLine="540"/>
        <w:jc w:val="both"/>
      </w:pPr>
      <w:r>
        <w:t>- порядок подачи заявочной документации;</w:t>
      </w:r>
    </w:p>
    <w:p w:rsidR="003D101B" w:rsidRDefault="003D101B">
      <w:pPr>
        <w:pStyle w:val="ConsPlusNormal"/>
        <w:spacing w:before="240"/>
        <w:ind w:firstLine="540"/>
        <w:jc w:val="both"/>
      </w:pPr>
      <w:r>
        <w:t>- адрес приема заявочной документации;</w:t>
      </w:r>
    </w:p>
    <w:p w:rsidR="003D101B" w:rsidRDefault="003D101B">
      <w:pPr>
        <w:pStyle w:val="ConsPlusNormal"/>
        <w:spacing w:before="240"/>
        <w:ind w:firstLine="540"/>
        <w:jc w:val="both"/>
      </w:pPr>
      <w:r>
        <w:lastRenderedPageBreak/>
        <w:t>- период реализации проекта;</w:t>
      </w:r>
    </w:p>
    <w:p w:rsidR="003D101B" w:rsidRDefault="003D101B">
      <w:pPr>
        <w:pStyle w:val="ConsPlusNormal"/>
        <w:spacing w:before="240"/>
        <w:ind w:firstLine="540"/>
        <w:jc w:val="both"/>
      </w:pPr>
      <w:r>
        <w:t>- иную информацию, касающуюся проведения отбора (при необходимости).</w:t>
      </w:r>
    </w:p>
    <w:p w:rsidR="003D101B" w:rsidRDefault="003D101B">
      <w:pPr>
        <w:pStyle w:val="ConsPlusNormal"/>
        <w:spacing w:before="240"/>
        <w:ind w:firstLine="540"/>
        <w:jc w:val="both"/>
      </w:pPr>
      <w:r>
        <w:t>2.3. К участию в отборе допускаются проекты, реализуемые в периоде, установленном в информации о проведении отбора.</w:t>
      </w:r>
    </w:p>
    <w:p w:rsidR="003D101B" w:rsidRDefault="003D101B">
      <w:pPr>
        <w:pStyle w:val="ConsPlusNormal"/>
        <w:spacing w:before="240"/>
        <w:ind w:firstLine="540"/>
        <w:jc w:val="both"/>
      </w:pPr>
      <w:r>
        <w:t>2.4. Для участия в отборе участники отбора направляют в Минсельхозпрод на бумажных носителях заявочную документацию, включающую:</w:t>
      </w:r>
    </w:p>
    <w:p w:rsidR="003D101B" w:rsidRDefault="003D101B">
      <w:pPr>
        <w:pStyle w:val="ConsPlusNormal"/>
        <w:spacing w:before="240"/>
        <w:ind w:firstLine="540"/>
        <w:jc w:val="both"/>
      </w:pPr>
      <w:hyperlink w:anchor="P106">
        <w:r>
          <w:rPr>
            <w:color w:val="0000FF"/>
          </w:rPr>
          <w:t>заявку</w:t>
        </w:r>
      </w:hyperlink>
      <w:r>
        <w:t xml:space="preserve"> на участие в отборе по форме согласно приложению 1 к настоящему Порядку;</w:t>
      </w:r>
    </w:p>
    <w:p w:rsidR="003D101B" w:rsidRDefault="003D101B">
      <w:pPr>
        <w:pStyle w:val="ConsPlusNormal"/>
        <w:spacing w:before="240"/>
        <w:ind w:firstLine="540"/>
        <w:jc w:val="both"/>
      </w:pPr>
      <w:hyperlink w:anchor="P172">
        <w:r>
          <w:rPr>
            <w:color w:val="0000FF"/>
          </w:rPr>
          <w:t>проект</w:t>
        </w:r>
      </w:hyperlink>
      <w:r>
        <w:t xml:space="preserve"> по форме согласно приложению 2 к настоящему Порядку;</w:t>
      </w:r>
    </w:p>
    <w:p w:rsidR="003D101B" w:rsidRDefault="003D101B">
      <w:pPr>
        <w:pStyle w:val="ConsPlusNormal"/>
        <w:spacing w:before="240"/>
        <w:ind w:firstLine="540"/>
        <w:jc w:val="both"/>
      </w:pPr>
      <w:hyperlink w:anchor="P244">
        <w:r>
          <w:rPr>
            <w:color w:val="0000FF"/>
          </w:rPr>
          <w:t>справку</w:t>
        </w:r>
      </w:hyperlink>
      <w:r>
        <w:t xml:space="preserve"> об основных параметрах выпуска облигаций эмитента, составленную по форме согласно приложению 3 к настоящему Порядку, подписанную руководителем биржи либо уполномоченным лицом биржи, действующим на основании доверенности (с представлением соответствующей доверенности);</w:t>
      </w:r>
    </w:p>
    <w:p w:rsidR="003D101B" w:rsidRDefault="003D101B">
      <w:pPr>
        <w:pStyle w:val="ConsPlusNormal"/>
        <w:spacing w:before="240"/>
        <w:ind w:firstLine="540"/>
        <w:jc w:val="both"/>
      </w:pPr>
      <w:r>
        <w:t>доверенность, подтверждающую полномочия лица на подписание заявочной документации (не представляется в случае подписания заявочной документации лицом, имеющим право без доверенности действовать от имени заинтересованного лица в соответствии с выпиской из Единого государственного реестра юридических лиц).</w:t>
      </w:r>
    </w:p>
    <w:p w:rsidR="003D101B" w:rsidRDefault="003D101B">
      <w:pPr>
        <w:pStyle w:val="ConsPlusNormal"/>
        <w:spacing w:before="240"/>
        <w:ind w:firstLine="540"/>
        <w:jc w:val="both"/>
      </w:pPr>
      <w:r>
        <w:t>2.5. Документы в составе заявочной документации должны быть исполнены по установленным формам (в случае, если это предусмотрено настоящим Порядком), четко напечатаны и заполнены по всем пунктам, без ошибок, подчисток, приписок, зачеркнутых слов, иных исправлений, повреждений, не позволяющих однозначно истолковать их содержание.</w:t>
      </w:r>
    </w:p>
    <w:p w:rsidR="003D101B" w:rsidRDefault="003D101B">
      <w:pPr>
        <w:pStyle w:val="ConsPlusNormal"/>
        <w:spacing w:before="240"/>
        <w:ind w:firstLine="540"/>
        <w:jc w:val="both"/>
      </w:pPr>
      <w:r>
        <w:t>2.6. Минсельхозпрод осуществляет прием и регистрацию заявочной документации в порядке ее поступления с присвоением порядкового номера в журнале с указанием даты и времени поступления заявочной документации.</w:t>
      </w:r>
    </w:p>
    <w:p w:rsidR="003D101B" w:rsidRDefault="003D101B">
      <w:pPr>
        <w:pStyle w:val="ConsPlusNormal"/>
        <w:ind w:firstLine="540"/>
        <w:jc w:val="both"/>
      </w:pPr>
    </w:p>
    <w:p w:rsidR="003D101B" w:rsidRDefault="003D101B">
      <w:pPr>
        <w:pStyle w:val="ConsPlusTitle"/>
        <w:jc w:val="center"/>
        <w:outlineLvl w:val="1"/>
      </w:pPr>
      <w:r>
        <w:t>3. Проведение отбора</w:t>
      </w:r>
    </w:p>
    <w:p w:rsidR="003D101B" w:rsidRDefault="003D101B">
      <w:pPr>
        <w:pStyle w:val="ConsPlusNormal"/>
        <w:ind w:firstLine="540"/>
        <w:jc w:val="both"/>
      </w:pPr>
    </w:p>
    <w:p w:rsidR="003D101B" w:rsidRDefault="003D101B">
      <w:pPr>
        <w:pStyle w:val="ConsPlusNormal"/>
        <w:ind w:firstLine="540"/>
        <w:jc w:val="both"/>
      </w:pPr>
      <w:r>
        <w:t>3.1. Минсельхозпрод:</w:t>
      </w:r>
    </w:p>
    <w:p w:rsidR="003D101B" w:rsidRDefault="003D101B">
      <w:pPr>
        <w:pStyle w:val="ConsPlusNormal"/>
        <w:spacing w:before="240"/>
        <w:ind w:firstLine="540"/>
        <w:jc w:val="both"/>
      </w:pPr>
      <w:r>
        <w:t>в срок не позднее 5 рабочих дней с даты окончания приема заявочной документации, указанной в информации о проведении отбора, рассматривает заявочную документацию на соответствие требованиям, предусмотренным настоящим Порядком;</w:t>
      </w:r>
    </w:p>
    <w:p w:rsidR="003D101B" w:rsidRDefault="003D101B">
      <w:pPr>
        <w:pStyle w:val="ConsPlusNormal"/>
        <w:spacing w:before="240"/>
        <w:ind w:firstLine="540"/>
        <w:jc w:val="both"/>
      </w:pPr>
      <w:r>
        <w:t>в случае выявления необходимости корректировки заявочной документации направляет участнику отбора на электронный адрес, указанный в заявке на участие в отборе, письмо с перечнем замечаний.</w:t>
      </w:r>
    </w:p>
    <w:p w:rsidR="003D101B" w:rsidRDefault="003D101B">
      <w:pPr>
        <w:pStyle w:val="ConsPlusNormal"/>
        <w:spacing w:before="240"/>
        <w:ind w:firstLine="540"/>
        <w:jc w:val="both"/>
      </w:pPr>
      <w:r>
        <w:t>Участник отбора в срок, не превышающий 3 рабочих дней с даты получения замечаний, устраняет замечания и направляет доработанную заявочную документацию в Минсельхозпрод на бумажном носителе.</w:t>
      </w:r>
    </w:p>
    <w:p w:rsidR="003D101B" w:rsidRDefault="003D101B">
      <w:pPr>
        <w:pStyle w:val="ConsPlusNormal"/>
        <w:spacing w:before="240"/>
        <w:ind w:firstLine="540"/>
        <w:jc w:val="both"/>
      </w:pPr>
      <w:r>
        <w:lastRenderedPageBreak/>
        <w:t>3.2. Минсельхозпрод принимает решение о признании проекта не прошедшим отбор в случаях:</w:t>
      </w:r>
    </w:p>
    <w:p w:rsidR="003D101B" w:rsidRDefault="003D101B">
      <w:pPr>
        <w:pStyle w:val="ConsPlusNormal"/>
        <w:spacing w:before="240"/>
        <w:ind w:firstLine="540"/>
        <w:jc w:val="both"/>
      </w:pPr>
      <w:r>
        <w:t>несоответствия заявочной документации требованиям, предусмотренным настоящим Порядком, и (или) непредставление (представление не в полном объеме) информации, предусмотренной заявочной документацией;</w:t>
      </w:r>
    </w:p>
    <w:p w:rsidR="003D101B" w:rsidRDefault="003D101B">
      <w:pPr>
        <w:pStyle w:val="ConsPlusNormal"/>
        <w:spacing w:before="240"/>
        <w:ind w:firstLine="540"/>
        <w:jc w:val="both"/>
      </w:pPr>
      <w:proofErr w:type="gramStart"/>
      <w:r>
        <w:t>недостоверности</w:t>
      </w:r>
      <w:proofErr w:type="gramEnd"/>
      <w:r>
        <w:t xml:space="preserve"> представленной участником отбора информации;</w:t>
      </w:r>
    </w:p>
    <w:p w:rsidR="003D101B" w:rsidRDefault="003D101B">
      <w:pPr>
        <w:pStyle w:val="ConsPlusNormal"/>
        <w:spacing w:before="240"/>
        <w:ind w:firstLine="540"/>
        <w:jc w:val="both"/>
      </w:pPr>
      <w:r>
        <w:t xml:space="preserve">несоответствия участника отбора категориям и требованиям, предусмотренным </w:t>
      </w:r>
      <w:hyperlink w:anchor="P47">
        <w:r>
          <w:rPr>
            <w:color w:val="0000FF"/>
          </w:rPr>
          <w:t>пунктом 1.3</w:t>
        </w:r>
      </w:hyperlink>
      <w:r>
        <w:t xml:space="preserve"> настоящего Порядка;</w:t>
      </w:r>
    </w:p>
    <w:p w:rsidR="003D101B" w:rsidRDefault="003D101B">
      <w:pPr>
        <w:pStyle w:val="ConsPlusNormal"/>
        <w:spacing w:before="240"/>
        <w:ind w:firstLine="540"/>
        <w:jc w:val="both"/>
      </w:pPr>
      <w:r>
        <w:t xml:space="preserve">несоответствия информации, представленной участником отбора в заявочной документации, условиям отбора проектов, установленным </w:t>
      </w:r>
      <w:hyperlink w:anchor="P62">
        <w:r>
          <w:rPr>
            <w:color w:val="0000FF"/>
          </w:rPr>
          <w:t>пунктом 1.4</w:t>
        </w:r>
      </w:hyperlink>
      <w:r>
        <w:t xml:space="preserve"> настоящего Порядка.</w:t>
      </w:r>
    </w:p>
    <w:p w:rsidR="003D101B" w:rsidRDefault="003D101B">
      <w:pPr>
        <w:pStyle w:val="ConsPlusNormal"/>
        <w:spacing w:before="240"/>
        <w:ind w:firstLine="540"/>
        <w:jc w:val="both"/>
      </w:pPr>
      <w:r>
        <w:t>3.3. Участник отбора вправе отозвать заявочную документацию, направив в Минсельхозпрод соответствующее уведомление.</w:t>
      </w:r>
    </w:p>
    <w:p w:rsidR="003D101B" w:rsidRDefault="003D101B">
      <w:pPr>
        <w:pStyle w:val="ConsPlusNormal"/>
        <w:spacing w:before="240"/>
        <w:ind w:firstLine="540"/>
        <w:jc w:val="both"/>
      </w:pPr>
      <w:r>
        <w:t>3.4. Решение об утверждении перечня проектов, прошедших отбор, оформляется приказом Минсельхозпрода в срок не позднее 15 рабочих дней с даты окончания приема заявочной документации, указанной в информации о проведении отбора. Приказ публикуется на официальном сайте Минсельхозпрода не позднее 2 рабочих дней с даты его подписания.</w:t>
      </w: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jc w:val="right"/>
        <w:outlineLvl w:val="1"/>
      </w:pPr>
      <w:bookmarkStart w:id="3" w:name="P106"/>
      <w:bookmarkEnd w:id="3"/>
      <w:r>
        <w:t>Приложение 1</w:t>
      </w:r>
    </w:p>
    <w:p w:rsidR="003D101B" w:rsidRDefault="003D101B">
      <w:pPr>
        <w:pStyle w:val="ConsPlusNormal"/>
        <w:jc w:val="right"/>
      </w:pPr>
      <w:r>
        <w:t>к Порядку отбора проектов по привлечению</w:t>
      </w:r>
    </w:p>
    <w:p w:rsidR="003D101B" w:rsidRDefault="003D101B">
      <w:pPr>
        <w:pStyle w:val="ConsPlusNormal"/>
        <w:jc w:val="right"/>
      </w:pPr>
      <w:r>
        <w:t>инвестиций в сельскохозяйственное производство</w:t>
      </w:r>
    </w:p>
    <w:p w:rsidR="003D101B" w:rsidRDefault="003D10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101B" w:rsidRDefault="003D1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101B" w:rsidRDefault="003D101B">
            <w:pPr>
              <w:pStyle w:val="ConsPlusNormal"/>
              <w:jc w:val="center"/>
            </w:pPr>
            <w:r>
              <w:rPr>
                <w:color w:val="392C69"/>
              </w:rPr>
              <w:t>Список изменяющих документов</w:t>
            </w:r>
          </w:p>
          <w:p w:rsidR="003D101B" w:rsidRDefault="003D101B">
            <w:pPr>
              <w:pStyle w:val="ConsPlusNormal"/>
              <w:jc w:val="center"/>
            </w:pPr>
            <w:r>
              <w:rPr>
                <w:color w:val="392C69"/>
              </w:rPr>
              <w:t xml:space="preserve">(в ред. </w:t>
            </w:r>
            <w:hyperlink r:id="rId12">
              <w:r>
                <w:rPr>
                  <w:color w:val="0000FF"/>
                </w:rPr>
                <w:t>приказа</w:t>
              </w:r>
            </w:hyperlink>
            <w:r>
              <w:rPr>
                <w:color w:val="392C69"/>
              </w:rPr>
              <w:t xml:space="preserve"> министерства сельского хозяйства и продовольственных</w:t>
            </w:r>
          </w:p>
          <w:p w:rsidR="003D101B" w:rsidRDefault="003D101B">
            <w:pPr>
              <w:pStyle w:val="ConsPlusNormal"/>
              <w:jc w:val="center"/>
            </w:pPr>
            <w:r>
              <w:rPr>
                <w:color w:val="392C69"/>
              </w:rPr>
              <w:t>ресурсов Нижегородской области от 27.01.2026 N 20)</w:t>
            </w:r>
          </w:p>
        </w:tc>
        <w:tc>
          <w:tcPr>
            <w:tcW w:w="113" w:type="dxa"/>
            <w:tcBorders>
              <w:top w:val="nil"/>
              <w:left w:val="nil"/>
              <w:bottom w:val="nil"/>
              <w:right w:val="nil"/>
            </w:tcBorders>
            <w:shd w:val="clear" w:color="auto" w:fill="F4F3F8"/>
            <w:tcMar>
              <w:top w:w="0" w:type="dxa"/>
              <w:left w:w="0" w:type="dxa"/>
              <w:bottom w:w="0" w:type="dxa"/>
              <w:right w:w="0" w:type="dxa"/>
            </w:tcMar>
          </w:tcPr>
          <w:p w:rsidR="003D101B" w:rsidRDefault="003D101B">
            <w:pPr>
              <w:pStyle w:val="ConsPlusNormal"/>
            </w:pPr>
          </w:p>
        </w:tc>
      </w:tr>
    </w:tbl>
    <w:p w:rsidR="003D101B" w:rsidRDefault="003D101B">
      <w:pPr>
        <w:pStyle w:val="ConsPlusNormal"/>
        <w:ind w:firstLine="540"/>
        <w:jc w:val="both"/>
      </w:pPr>
    </w:p>
    <w:p w:rsidR="003D101B" w:rsidRDefault="003D101B">
      <w:pPr>
        <w:pStyle w:val="ConsPlusNormal"/>
        <w:jc w:val="center"/>
      </w:pPr>
      <w:r>
        <w:t>Заявка</w:t>
      </w:r>
    </w:p>
    <w:p w:rsidR="003D101B" w:rsidRDefault="003D101B">
      <w:pPr>
        <w:pStyle w:val="ConsPlusNormal"/>
        <w:jc w:val="center"/>
      </w:pPr>
      <w:r>
        <w:t>на участие в отборе проектов по привлечению</w:t>
      </w:r>
    </w:p>
    <w:p w:rsidR="003D101B" w:rsidRDefault="003D101B">
      <w:pPr>
        <w:pStyle w:val="ConsPlusNormal"/>
        <w:jc w:val="center"/>
      </w:pPr>
      <w:r>
        <w:t>инвестиций в сельскохозяйственное производство</w:t>
      </w:r>
    </w:p>
    <w:p w:rsidR="003D101B" w:rsidRDefault="003D101B">
      <w:pPr>
        <w:pStyle w:val="ConsPlusNormal"/>
        <w:ind w:firstLine="540"/>
        <w:jc w:val="both"/>
      </w:pPr>
    </w:p>
    <w:p w:rsidR="003D101B" w:rsidRDefault="003D101B">
      <w:pPr>
        <w:pStyle w:val="ConsPlusNormal"/>
        <w:jc w:val="center"/>
      </w:pPr>
      <w:r>
        <w:t>____________________________________________________________</w:t>
      </w:r>
    </w:p>
    <w:p w:rsidR="003D101B" w:rsidRDefault="003D101B">
      <w:pPr>
        <w:pStyle w:val="ConsPlusNormal"/>
        <w:jc w:val="center"/>
      </w:pPr>
      <w:r>
        <w:rPr>
          <w:i/>
        </w:rPr>
        <w:t>(наименование юридического лица, ИНН)</w:t>
      </w:r>
    </w:p>
    <w:p w:rsidR="003D101B" w:rsidRDefault="003D101B">
      <w:pPr>
        <w:pStyle w:val="ConsPlusNormal"/>
        <w:ind w:firstLine="540"/>
        <w:jc w:val="both"/>
      </w:pPr>
    </w:p>
    <w:p w:rsidR="003D101B" w:rsidRDefault="003D101B">
      <w:pPr>
        <w:pStyle w:val="ConsPlusNormal"/>
        <w:ind w:firstLine="540"/>
        <w:jc w:val="both"/>
      </w:pPr>
      <w:r>
        <w:t>(далее - участник отбора) в лице</w:t>
      </w:r>
    </w:p>
    <w:p w:rsidR="003D101B" w:rsidRDefault="003D101B">
      <w:pPr>
        <w:pStyle w:val="ConsPlusNormal"/>
        <w:spacing w:before="240"/>
        <w:jc w:val="center"/>
      </w:pPr>
      <w:r>
        <w:t>___________________________________________________________,</w:t>
      </w:r>
    </w:p>
    <w:p w:rsidR="003D101B" w:rsidRDefault="003D101B">
      <w:pPr>
        <w:pStyle w:val="ConsPlusNormal"/>
        <w:jc w:val="center"/>
      </w:pPr>
      <w:r>
        <w:rPr>
          <w:i/>
        </w:rPr>
        <w:t>(наименование должности, а также фамилия, имя, отчество</w:t>
      </w:r>
    </w:p>
    <w:p w:rsidR="003D101B" w:rsidRDefault="003D101B">
      <w:pPr>
        <w:pStyle w:val="ConsPlusNormal"/>
        <w:jc w:val="center"/>
      </w:pPr>
      <w:r>
        <w:rPr>
          <w:i/>
        </w:rPr>
        <w:t>(при наличии) лица, представляющего участника отбора)</w:t>
      </w:r>
    </w:p>
    <w:p w:rsidR="003D101B" w:rsidRDefault="003D101B">
      <w:pPr>
        <w:pStyle w:val="ConsPlusNormal"/>
        <w:ind w:firstLine="540"/>
        <w:jc w:val="both"/>
      </w:pPr>
    </w:p>
    <w:p w:rsidR="003D101B" w:rsidRDefault="003D101B">
      <w:pPr>
        <w:pStyle w:val="ConsPlusNormal"/>
        <w:ind w:firstLine="540"/>
        <w:jc w:val="both"/>
      </w:pPr>
      <w:r>
        <w:t>действующего на основании</w:t>
      </w:r>
    </w:p>
    <w:p w:rsidR="003D101B" w:rsidRDefault="003D101B">
      <w:pPr>
        <w:pStyle w:val="ConsPlusNormal"/>
        <w:spacing w:before="240"/>
        <w:jc w:val="center"/>
      </w:pPr>
      <w:r>
        <w:lastRenderedPageBreak/>
        <w:t>___________________________________________________________,</w:t>
      </w:r>
    </w:p>
    <w:p w:rsidR="003D101B" w:rsidRDefault="003D101B">
      <w:pPr>
        <w:pStyle w:val="ConsPlusNormal"/>
        <w:jc w:val="center"/>
      </w:pPr>
      <w:r>
        <w:rPr>
          <w:i/>
        </w:rPr>
        <w:t>(реквизиты устава юридического лица, доверенности)</w:t>
      </w:r>
    </w:p>
    <w:p w:rsidR="003D101B" w:rsidRDefault="003D101B">
      <w:pPr>
        <w:pStyle w:val="ConsPlusNormal"/>
        <w:ind w:firstLine="540"/>
        <w:jc w:val="both"/>
      </w:pPr>
    </w:p>
    <w:p w:rsidR="003D101B" w:rsidRDefault="003D101B">
      <w:pPr>
        <w:pStyle w:val="ConsPlusNormal"/>
        <w:ind w:firstLine="540"/>
        <w:jc w:val="both"/>
      </w:pPr>
      <w:r>
        <w:t>в соответствии с Порядком отбора проектов по привлечению инвестиций в сельскохозяйственное производство, утвержденным министерством сельского хозяйства и продовольственных ресурсов Нижегородской области от 28 января 2025 г. N 26 (далее - Порядок отбора проектов), в целях получения субсидии на возмещение части затрат по выплате процентного (купонного) дохода по облигациям, размещенным на фондовой бирже, направляет настоящую заявку на участие в отборе проектов по привлечению инвестиций в сельскохозяйственное производство (далее соответственно - заявка, отбор).</w:t>
      </w:r>
    </w:p>
    <w:p w:rsidR="003D101B" w:rsidRDefault="003D101B">
      <w:pPr>
        <w:pStyle w:val="ConsPlusNormal"/>
        <w:spacing w:before="240"/>
        <w:ind w:firstLine="540"/>
        <w:jc w:val="both"/>
      </w:pPr>
      <w:r>
        <w:t>Настоящим подтверждаем, что на дату подачи настоящей заявки:</w:t>
      </w:r>
    </w:p>
    <w:p w:rsidR="003D101B" w:rsidRDefault="003D101B">
      <w:pPr>
        <w:pStyle w:val="ConsPlusNormal"/>
        <w:spacing w:before="240"/>
        <w:ind w:firstLine="540"/>
        <w:jc w:val="both"/>
      </w:pPr>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D101B" w:rsidRDefault="003D101B">
      <w:pPr>
        <w:pStyle w:val="ConsPlusNormal"/>
        <w:spacing w:before="240"/>
        <w:ind w:firstLine="540"/>
        <w:jc w:val="both"/>
      </w:pPr>
      <w: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D101B" w:rsidRDefault="003D101B">
      <w:pPr>
        <w:pStyle w:val="ConsPlusNormal"/>
        <w:spacing w:before="240"/>
        <w:ind w:firstLine="540"/>
        <w:jc w:val="both"/>
      </w:pPr>
      <w:r>
        <w:t xml:space="preserve">участник отбора не находится в составляемых в рамках реализации полномочий, предусмотренных </w:t>
      </w:r>
      <w:hyperlink r:id="rId1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D101B" w:rsidRDefault="003D101B">
      <w:pPr>
        <w:pStyle w:val="ConsPlusNormal"/>
        <w:spacing w:before="240"/>
        <w:ind w:firstLine="540"/>
        <w:jc w:val="both"/>
      </w:pPr>
      <w:r>
        <w:t xml:space="preserve">участник отбора не является иностранным агентом в соответствии с Федеральным </w:t>
      </w:r>
      <w:hyperlink r:id="rId14">
        <w:r>
          <w:rPr>
            <w:color w:val="0000FF"/>
          </w:rPr>
          <w:t>законом</w:t>
        </w:r>
      </w:hyperlink>
      <w:r>
        <w:t xml:space="preserve"> "О контроле за деятельностью лиц, находящихся под иностранным влиянием";</w:t>
      </w:r>
    </w:p>
    <w:p w:rsidR="003D101B" w:rsidRDefault="003D101B">
      <w:pPr>
        <w:pStyle w:val="ConsPlusNormal"/>
        <w:spacing w:before="240"/>
        <w:ind w:firstLine="540"/>
        <w:jc w:val="both"/>
      </w:pPr>
      <w:r>
        <w:t>у участника отбора отсутствуют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Нижегородской областью;</w:t>
      </w:r>
    </w:p>
    <w:p w:rsidR="003D101B" w:rsidRDefault="003D101B">
      <w:pPr>
        <w:pStyle w:val="ConsPlusNormal"/>
        <w:spacing w:before="240"/>
        <w:ind w:firstLine="540"/>
        <w:jc w:val="both"/>
      </w:pPr>
      <w:r>
        <w:t xml:space="preserve">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w:t>
      </w:r>
      <w:r>
        <w:lastRenderedPageBreak/>
        <w:t>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3D101B" w:rsidRDefault="003D101B">
      <w:pPr>
        <w:pStyle w:val="ConsPlusNormal"/>
        <w:spacing w:before="240"/>
        <w:ind w:firstLine="540"/>
        <w:jc w:val="both"/>
      </w:pPr>
      <w:r>
        <w:t>в отношении участника отбора не выявлены факты нарушения условий, установленных при получении бюджетных средств, и их нецелевого использования. Данное требование не распространяется на участников отбора, устранивших нарушения либо возвративших средства в соответствующий бюджет;</w:t>
      </w:r>
    </w:p>
    <w:p w:rsidR="003D101B" w:rsidRDefault="003D101B">
      <w:pPr>
        <w:pStyle w:val="ConsPlusNormal"/>
        <w:spacing w:before="240"/>
        <w:ind w:firstLine="540"/>
        <w:jc w:val="both"/>
      </w:pPr>
      <w:r>
        <w:t>участник отбора своевременно представил отчетность о финансово-экономическом состоянии товаропроизводителей агропромышленного комплекса на последнюю отчетную дату в порядке, установленном министерством сельского хозяйства и продовольственных ресурсов Нижегородской области (далее - Минсельхозпрод);</w:t>
      </w:r>
    </w:p>
    <w:p w:rsidR="003D101B" w:rsidRDefault="003D101B">
      <w:pPr>
        <w:pStyle w:val="ConsPlusNormal"/>
        <w:spacing w:before="240"/>
        <w:ind w:firstLine="540"/>
        <w:jc w:val="both"/>
      </w:pPr>
      <w:r>
        <w:t>уровень среднемесячной заработной платы работников участника отбора составляет не ниже полутора величин минимального размера оплаты труда;</w:t>
      </w:r>
    </w:p>
    <w:p w:rsidR="003D101B" w:rsidRDefault="003D101B">
      <w:pPr>
        <w:pStyle w:val="ConsPlusNormal"/>
        <w:spacing w:before="240"/>
        <w:ind w:firstLine="540"/>
        <w:jc w:val="both"/>
      </w:pPr>
      <w:r>
        <w:t>участник отбора является партнером Фонда содействия участникам специальной военной операции и членам их семей "Фонд Народного Единства Нижегородской области" или осуществляет безвозмездные перечисления, в том числе добровольные пожертвования, в областной бюджет и (или) в некоммерческую организацию "Благотворительный фонд развития социального партнерства".</w:t>
      </w:r>
    </w:p>
    <w:p w:rsidR="003D101B" w:rsidRDefault="003D101B">
      <w:pPr>
        <w:pStyle w:val="ConsPlusNormal"/>
        <w:spacing w:before="240"/>
        <w:ind w:firstLine="540"/>
        <w:jc w:val="both"/>
      </w:pPr>
      <w:r>
        <w:t>Участник отбора согласен на публикацию (размещение) в информационно-телекоммуникационной сети "Интернет" информации об участнике отбора, связанной с отбором.</w:t>
      </w:r>
    </w:p>
    <w:p w:rsidR="003D101B" w:rsidRDefault="003D101B">
      <w:pPr>
        <w:pStyle w:val="ConsPlusNormal"/>
        <w:spacing w:before="240"/>
        <w:ind w:firstLine="540"/>
        <w:jc w:val="both"/>
      </w:pPr>
      <w:r>
        <w:t>Участник отбора использует право на освобождение от исполнения обязанностей налогоплательщика, связанных с исчислением и уплатой налога на добавленную стоимость,</w:t>
      </w:r>
    </w:p>
    <w:p w:rsidR="003D101B" w:rsidRDefault="003D101B">
      <w:pPr>
        <w:pStyle w:val="ConsPlusNormal"/>
        <w:spacing w:before="240"/>
        <w:ind w:firstLine="540"/>
        <w:jc w:val="both"/>
      </w:pPr>
      <w:r>
        <w:t>________</w:t>
      </w:r>
    </w:p>
    <w:p w:rsidR="003D101B" w:rsidRDefault="003D101B">
      <w:pPr>
        <w:pStyle w:val="ConsPlusNormal"/>
        <w:spacing w:before="240"/>
        <w:ind w:firstLine="540"/>
        <w:jc w:val="both"/>
      </w:pPr>
      <w:r>
        <w:t>(да/нет)</w:t>
      </w:r>
    </w:p>
    <w:p w:rsidR="003D101B" w:rsidRDefault="003D101B">
      <w:pPr>
        <w:pStyle w:val="ConsPlusNormal"/>
        <w:ind w:firstLine="540"/>
        <w:jc w:val="both"/>
      </w:pPr>
    </w:p>
    <w:p w:rsidR="003D101B" w:rsidRDefault="003D101B">
      <w:pPr>
        <w:pStyle w:val="ConsPlusNormal"/>
        <w:ind w:firstLine="540"/>
        <w:jc w:val="both"/>
      </w:pPr>
      <w:r>
        <w:t>С Порядком отбора проектов ознакомлен.</w:t>
      </w:r>
    </w:p>
    <w:p w:rsidR="003D101B" w:rsidRDefault="003D101B">
      <w:pPr>
        <w:pStyle w:val="ConsPlusNormal"/>
        <w:spacing w:before="240"/>
        <w:ind w:firstLine="540"/>
        <w:jc w:val="both"/>
      </w:pPr>
      <w:r>
        <w:t>Участник отбора представил в Минсельхозпрод полный пакет документов, составляющих заявочную документацию.</w:t>
      </w:r>
    </w:p>
    <w:p w:rsidR="003D101B" w:rsidRDefault="003D101B">
      <w:pPr>
        <w:pStyle w:val="ConsPlusNormal"/>
        <w:ind w:firstLine="540"/>
        <w:jc w:val="both"/>
      </w:pPr>
    </w:p>
    <w:p w:rsidR="003D101B" w:rsidRDefault="003D101B">
      <w:pPr>
        <w:pStyle w:val="ConsPlusNormal"/>
        <w:jc w:val="center"/>
      </w:pPr>
      <w:r>
        <w:t>____________________________________________________________</w:t>
      </w:r>
    </w:p>
    <w:p w:rsidR="003D101B" w:rsidRDefault="003D101B">
      <w:pPr>
        <w:pStyle w:val="ConsPlusNormal"/>
        <w:jc w:val="center"/>
      </w:pPr>
      <w:r>
        <w:rPr>
          <w:i/>
        </w:rPr>
        <w:t>(контактные телефоны, почтовый адрес,</w:t>
      </w:r>
    </w:p>
    <w:p w:rsidR="003D101B" w:rsidRDefault="003D101B">
      <w:pPr>
        <w:pStyle w:val="ConsPlusNormal"/>
        <w:jc w:val="center"/>
      </w:pPr>
      <w:r>
        <w:rPr>
          <w:i/>
        </w:rPr>
        <w:t>адрес электронной почты)</w:t>
      </w:r>
    </w:p>
    <w:p w:rsidR="003D101B" w:rsidRDefault="003D101B">
      <w:pPr>
        <w:pStyle w:val="ConsPlusNormal"/>
        <w:ind w:firstLine="540"/>
        <w:jc w:val="both"/>
      </w:pPr>
    </w:p>
    <w:p w:rsidR="003D101B" w:rsidRDefault="003D101B">
      <w:pPr>
        <w:pStyle w:val="ConsPlusNormal"/>
        <w:ind w:firstLine="540"/>
        <w:jc w:val="both"/>
      </w:pPr>
      <w:r>
        <w:t>К настоящей заявке прилагаются документы на _____ листах.</w:t>
      </w:r>
    </w:p>
    <w:p w:rsidR="003D101B" w:rsidRDefault="003D101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1757"/>
        <w:gridCol w:w="3345"/>
      </w:tblGrid>
      <w:tr w:rsidR="003D101B">
        <w:tc>
          <w:tcPr>
            <w:tcW w:w="3969" w:type="dxa"/>
            <w:tcBorders>
              <w:top w:val="nil"/>
              <w:left w:val="nil"/>
              <w:bottom w:val="nil"/>
              <w:right w:val="nil"/>
            </w:tcBorders>
          </w:tcPr>
          <w:p w:rsidR="003D101B" w:rsidRDefault="003D101B">
            <w:pPr>
              <w:pStyle w:val="ConsPlusNormal"/>
              <w:jc w:val="center"/>
            </w:pPr>
            <w:r>
              <w:t>__________________________</w:t>
            </w:r>
          </w:p>
          <w:p w:rsidR="003D101B" w:rsidRDefault="003D101B">
            <w:pPr>
              <w:pStyle w:val="ConsPlusNormal"/>
              <w:jc w:val="center"/>
            </w:pPr>
            <w:r>
              <w:rPr>
                <w:i/>
              </w:rPr>
              <w:t>должность, фамилия, имя, отчество (последнее - при наличии)</w:t>
            </w:r>
          </w:p>
        </w:tc>
        <w:tc>
          <w:tcPr>
            <w:tcW w:w="1757" w:type="dxa"/>
            <w:tcBorders>
              <w:top w:val="nil"/>
              <w:left w:val="nil"/>
              <w:bottom w:val="nil"/>
              <w:right w:val="nil"/>
            </w:tcBorders>
          </w:tcPr>
          <w:p w:rsidR="003D101B" w:rsidRDefault="003D101B">
            <w:pPr>
              <w:pStyle w:val="ConsPlusNormal"/>
              <w:jc w:val="center"/>
            </w:pPr>
            <w:r>
              <w:t>__________</w:t>
            </w:r>
          </w:p>
          <w:p w:rsidR="003D101B" w:rsidRDefault="003D101B">
            <w:pPr>
              <w:pStyle w:val="ConsPlusNormal"/>
              <w:jc w:val="center"/>
            </w:pPr>
            <w:r>
              <w:rPr>
                <w:i/>
              </w:rPr>
              <w:t>подпись</w:t>
            </w:r>
          </w:p>
        </w:tc>
        <w:tc>
          <w:tcPr>
            <w:tcW w:w="3345" w:type="dxa"/>
            <w:tcBorders>
              <w:top w:val="nil"/>
              <w:left w:val="nil"/>
              <w:bottom w:val="nil"/>
              <w:right w:val="nil"/>
            </w:tcBorders>
          </w:tcPr>
          <w:p w:rsidR="003D101B" w:rsidRDefault="003D101B">
            <w:pPr>
              <w:pStyle w:val="ConsPlusNormal"/>
              <w:jc w:val="center"/>
            </w:pPr>
            <w:r>
              <w:t>______________ 20___ г.</w:t>
            </w:r>
          </w:p>
          <w:p w:rsidR="003D101B" w:rsidRDefault="003D101B">
            <w:pPr>
              <w:pStyle w:val="ConsPlusNormal"/>
              <w:jc w:val="center"/>
            </w:pPr>
            <w:r>
              <w:rPr>
                <w:i/>
              </w:rPr>
              <w:t>дата представления заявки, печать (при наличии)</w:t>
            </w:r>
          </w:p>
        </w:tc>
      </w:tr>
    </w:tbl>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jc w:val="right"/>
        <w:outlineLvl w:val="1"/>
      </w:pPr>
      <w:r>
        <w:t>Приложение 2</w:t>
      </w:r>
    </w:p>
    <w:p w:rsidR="003D101B" w:rsidRDefault="003D101B">
      <w:pPr>
        <w:pStyle w:val="ConsPlusNormal"/>
        <w:jc w:val="right"/>
      </w:pPr>
      <w:r>
        <w:t>к Порядку отбора проектов по привлечению</w:t>
      </w:r>
    </w:p>
    <w:p w:rsidR="003D101B" w:rsidRDefault="003D101B">
      <w:pPr>
        <w:pStyle w:val="ConsPlusNormal"/>
        <w:jc w:val="right"/>
      </w:pPr>
      <w:r>
        <w:t>инвестиций в сельскохозяйственное производство</w:t>
      </w:r>
    </w:p>
    <w:p w:rsidR="003D101B" w:rsidRDefault="003D101B">
      <w:pPr>
        <w:pStyle w:val="ConsPlusNormal"/>
        <w:ind w:firstLine="540"/>
        <w:jc w:val="both"/>
      </w:pPr>
    </w:p>
    <w:p w:rsidR="003D101B" w:rsidRDefault="003D101B">
      <w:pPr>
        <w:pStyle w:val="ConsPlusNormal"/>
        <w:jc w:val="right"/>
      </w:pPr>
      <w:r>
        <w:t>Форма</w:t>
      </w:r>
    </w:p>
    <w:p w:rsidR="003D101B" w:rsidRDefault="003D101B">
      <w:pPr>
        <w:pStyle w:val="ConsPlusNormal"/>
        <w:ind w:firstLine="540"/>
        <w:jc w:val="both"/>
      </w:pPr>
    </w:p>
    <w:p w:rsidR="003D101B" w:rsidRDefault="003D101B">
      <w:pPr>
        <w:pStyle w:val="ConsPlusNormal"/>
        <w:jc w:val="center"/>
      </w:pPr>
      <w:bookmarkStart w:id="4" w:name="P172"/>
      <w:bookmarkEnd w:id="4"/>
      <w:r>
        <w:t>Проект</w:t>
      </w:r>
    </w:p>
    <w:p w:rsidR="003D101B" w:rsidRDefault="003D101B">
      <w:pPr>
        <w:pStyle w:val="ConsPlusNormal"/>
        <w:jc w:val="center"/>
      </w:pPr>
      <w:r>
        <w:t>по привлечению инвестиций</w:t>
      </w:r>
    </w:p>
    <w:p w:rsidR="003D101B" w:rsidRDefault="003D101B">
      <w:pPr>
        <w:pStyle w:val="ConsPlusNormal"/>
        <w:jc w:val="center"/>
      </w:pPr>
      <w:r>
        <w:t>в сельскохозяйственное производство</w:t>
      </w:r>
    </w:p>
    <w:p w:rsidR="003D101B" w:rsidRDefault="003D101B">
      <w:pPr>
        <w:pStyle w:val="ConsPlusNormal"/>
        <w:jc w:val="center"/>
      </w:pPr>
      <w:r>
        <w:t>____________________________________________________________</w:t>
      </w:r>
    </w:p>
    <w:p w:rsidR="003D101B" w:rsidRDefault="003D101B">
      <w:pPr>
        <w:pStyle w:val="ConsPlusNormal"/>
        <w:jc w:val="center"/>
      </w:pPr>
      <w:r>
        <w:rPr>
          <w:i/>
        </w:rPr>
        <w:t>(наименование участника отбора, ИНН)</w:t>
      </w:r>
    </w:p>
    <w:p w:rsidR="003D101B" w:rsidRDefault="003D101B">
      <w:pPr>
        <w:pStyle w:val="ConsPlusNormal"/>
        <w:ind w:firstLine="540"/>
        <w:jc w:val="both"/>
      </w:pPr>
    </w:p>
    <w:p w:rsidR="003D101B" w:rsidRDefault="003D101B">
      <w:pPr>
        <w:pStyle w:val="ConsPlusNormal"/>
        <w:jc w:val="center"/>
      </w:pPr>
      <w:r>
        <w:rPr>
          <w:i/>
        </w:rPr>
        <w:t>____________________________________________________________</w:t>
      </w:r>
    </w:p>
    <w:p w:rsidR="003D101B" w:rsidRDefault="003D101B">
      <w:pPr>
        <w:pStyle w:val="ConsPlusNormal"/>
        <w:jc w:val="center"/>
      </w:pPr>
      <w:r>
        <w:rPr>
          <w:i/>
        </w:rPr>
        <w:t>(период реализации проекта)</w:t>
      </w:r>
    </w:p>
    <w:p w:rsidR="003D101B" w:rsidRDefault="003D101B">
      <w:pPr>
        <w:pStyle w:val="ConsPlusNormal"/>
        <w:ind w:firstLine="540"/>
        <w:jc w:val="both"/>
      </w:pPr>
    </w:p>
    <w:p w:rsidR="003D101B" w:rsidRDefault="003D101B">
      <w:pPr>
        <w:pStyle w:val="ConsPlusNormal"/>
        <w:sectPr w:rsidR="003D101B" w:rsidSect="00A4496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531"/>
        <w:gridCol w:w="1984"/>
        <w:gridCol w:w="1560"/>
        <w:gridCol w:w="1417"/>
        <w:gridCol w:w="1701"/>
        <w:gridCol w:w="1701"/>
        <w:gridCol w:w="1701"/>
      </w:tblGrid>
      <w:tr w:rsidR="003D101B">
        <w:tc>
          <w:tcPr>
            <w:tcW w:w="1984" w:type="dxa"/>
          </w:tcPr>
          <w:p w:rsidR="003D101B" w:rsidRDefault="003D101B">
            <w:pPr>
              <w:pStyle w:val="ConsPlusNormal"/>
              <w:jc w:val="center"/>
            </w:pPr>
            <w:r>
              <w:lastRenderedPageBreak/>
              <w:t xml:space="preserve">Порядковый номер купонного периода, по выплате процентного (купонного) </w:t>
            </w:r>
            <w:proofErr w:type="gramStart"/>
            <w:r>
              <w:t>дохода</w:t>
            </w:r>
            <w:proofErr w:type="gramEnd"/>
            <w:r>
              <w:t xml:space="preserve"> за который запрашивается субсидия</w:t>
            </w:r>
          </w:p>
        </w:tc>
        <w:tc>
          <w:tcPr>
            <w:tcW w:w="1531" w:type="dxa"/>
          </w:tcPr>
          <w:p w:rsidR="003D101B" w:rsidRDefault="003D101B">
            <w:pPr>
              <w:pStyle w:val="ConsPlusNormal"/>
              <w:jc w:val="center"/>
            </w:pPr>
            <w:r>
              <w:t>Дата начала купонного периода (дд.</w:t>
            </w:r>
            <w:proofErr w:type="gramStart"/>
            <w:r>
              <w:t>мм.гг</w:t>
            </w:r>
            <w:proofErr w:type="gramEnd"/>
            <w:r>
              <w:t>)</w:t>
            </w:r>
          </w:p>
        </w:tc>
        <w:tc>
          <w:tcPr>
            <w:tcW w:w="1984" w:type="dxa"/>
          </w:tcPr>
          <w:p w:rsidR="003D101B" w:rsidRDefault="003D101B">
            <w:pPr>
              <w:pStyle w:val="ConsPlusNormal"/>
              <w:jc w:val="center"/>
            </w:pPr>
            <w:r>
              <w:t>Дата окончания купонного периода (дата, на которую произведен платеж) (дд.</w:t>
            </w:r>
            <w:proofErr w:type="gramStart"/>
            <w:r>
              <w:t>мм.гг</w:t>
            </w:r>
            <w:proofErr w:type="gramEnd"/>
            <w:r>
              <w:t>)</w:t>
            </w:r>
          </w:p>
        </w:tc>
        <w:tc>
          <w:tcPr>
            <w:tcW w:w="1560" w:type="dxa"/>
          </w:tcPr>
          <w:p w:rsidR="003D101B" w:rsidRDefault="003D101B">
            <w:pPr>
              <w:pStyle w:val="ConsPlusNormal"/>
              <w:jc w:val="center"/>
            </w:pPr>
            <w:r>
              <w:t>Количество дней в купонном периоде (дней)</w:t>
            </w:r>
          </w:p>
        </w:tc>
        <w:tc>
          <w:tcPr>
            <w:tcW w:w="1417" w:type="dxa"/>
          </w:tcPr>
          <w:p w:rsidR="003D101B" w:rsidRDefault="003D101B">
            <w:pPr>
              <w:pStyle w:val="ConsPlusNormal"/>
              <w:jc w:val="center"/>
            </w:pPr>
            <w:r>
              <w:t>Процентная ставка за купонный период (процентов годовых)</w:t>
            </w:r>
          </w:p>
        </w:tc>
        <w:tc>
          <w:tcPr>
            <w:tcW w:w="1701" w:type="dxa"/>
          </w:tcPr>
          <w:p w:rsidR="003D101B" w:rsidRDefault="003D101B">
            <w:pPr>
              <w:pStyle w:val="ConsPlusNormal"/>
              <w:jc w:val="center"/>
            </w:pPr>
            <w:r>
              <w:t>Ключевая ставка Банка России на дату выпуска облигаций (процентов годовых)</w:t>
            </w:r>
          </w:p>
        </w:tc>
        <w:tc>
          <w:tcPr>
            <w:tcW w:w="1701" w:type="dxa"/>
          </w:tcPr>
          <w:p w:rsidR="003D101B" w:rsidRDefault="003D101B">
            <w:pPr>
              <w:pStyle w:val="ConsPlusNormal"/>
              <w:jc w:val="center"/>
            </w:pPr>
            <w:r>
              <w:t>Остаточная номинальная стоимость выпуска облигаций, находящихся в обращении (рублей)</w:t>
            </w:r>
          </w:p>
        </w:tc>
        <w:tc>
          <w:tcPr>
            <w:tcW w:w="1701" w:type="dxa"/>
          </w:tcPr>
          <w:p w:rsidR="003D101B" w:rsidRDefault="003D101B">
            <w:pPr>
              <w:pStyle w:val="ConsPlusNormal"/>
              <w:jc w:val="center"/>
            </w:pPr>
            <w:r>
              <w:t>Сумма затрат на уплату процентного (купонного) дохода, тыс. рублей</w:t>
            </w:r>
          </w:p>
        </w:tc>
      </w:tr>
      <w:tr w:rsidR="003D101B">
        <w:tc>
          <w:tcPr>
            <w:tcW w:w="1984" w:type="dxa"/>
          </w:tcPr>
          <w:p w:rsidR="003D101B" w:rsidRDefault="003D101B">
            <w:pPr>
              <w:pStyle w:val="ConsPlusNormal"/>
              <w:jc w:val="center"/>
            </w:pPr>
            <w:r>
              <w:t>1</w:t>
            </w:r>
          </w:p>
        </w:tc>
        <w:tc>
          <w:tcPr>
            <w:tcW w:w="1531" w:type="dxa"/>
          </w:tcPr>
          <w:p w:rsidR="003D101B" w:rsidRDefault="003D101B">
            <w:pPr>
              <w:pStyle w:val="ConsPlusNormal"/>
              <w:jc w:val="center"/>
            </w:pPr>
            <w:r>
              <w:t>2</w:t>
            </w:r>
          </w:p>
        </w:tc>
        <w:tc>
          <w:tcPr>
            <w:tcW w:w="1984" w:type="dxa"/>
          </w:tcPr>
          <w:p w:rsidR="003D101B" w:rsidRDefault="003D101B">
            <w:pPr>
              <w:pStyle w:val="ConsPlusNormal"/>
              <w:jc w:val="center"/>
            </w:pPr>
            <w:r>
              <w:t>3</w:t>
            </w:r>
          </w:p>
        </w:tc>
        <w:tc>
          <w:tcPr>
            <w:tcW w:w="1560" w:type="dxa"/>
          </w:tcPr>
          <w:p w:rsidR="003D101B" w:rsidRDefault="003D101B">
            <w:pPr>
              <w:pStyle w:val="ConsPlusNormal"/>
              <w:jc w:val="center"/>
            </w:pPr>
            <w:r>
              <w:t>4</w:t>
            </w:r>
          </w:p>
        </w:tc>
        <w:tc>
          <w:tcPr>
            <w:tcW w:w="1417" w:type="dxa"/>
          </w:tcPr>
          <w:p w:rsidR="003D101B" w:rsidRDefault="003D101B">
            <w:pPr>
              <w:pStyle w:val="ConsPlusNormal"/>
              <w:jc w:val="center"/>
            </w:pPr>
            <w:r>
              <w:t>5</w:t>
            </w:r>
          </w:p>
        </w:tc>
        <w:tc>
          <w:tcPr>
            <w:tcW w:w="1701" w:type="dxa"/>
          </w:tcPr>
          <w:p w:rsidR="003D101B" w:rsidRDefault="003D101B">
            <w:pPr>
              <w:pStyle w:val="ConsPlusNormal"/>
              <w:jc w:val="center"/>
            </w:pPr>
            <w:r>
              <w:t>6</w:t>
            </w:r>
          </w:p>
        </w:tc>
        <w:tc>
          <w:tcPr>
            <w:tcW w:w="1701" w:type="dxa"/>
          </w:tcPr>
          <w:p w:rsidR="003D101B" w:rsidRDefault="003D101B">
            <w:pPr>
              <w:pStyle w:val="ConsPlusNormal"/>
              <w:jc w:val="center"/>
            </w:pPr>
            <w:r>
              <w:t>7</w:t>
            </w:r>
          </w:p>
        </w:tc>
        <w:tc>
          <w:tcPr>
            <w:tcW w:w="1701" w:type="dxa"/>
          </w:tcPr>
          <w:p w:rsidR="003D101B" w:rsidRDefault="003D101B">
            <w:pPr>
              <w:pStyle w:val="ConsPlusNormal"/>
              <w:jc w:val="center"/>
            </w:pPr>
            <w:r>
              <w:t>8</w:t>
            </w:r>
          </w:p>
        </w:tc>
      </w:tr>
      <w:tr w:rsidR="003D101B">
        <w:tc>
          <w:tcPr>
            <w:tcW w:w="1984" w:type="dxa"/>
          </w:tcPr>
          <w:p w:rsidR="003D101B" w:rsidRDefault="003D101B">
            <w:pPr>
              <w:pStyle w:val="ConsPlusNormal"/>
            </w:pPr>
          </w:p>
        </w:tc>
        <w:tc>
          <w:tcPr>
            <w:tcW w:w="1531" w:type="dxa"/>
          </w:tcPr>
          <w:p w:rsidR="003D101B" w:rsidRDefault="003D101B">
            <w:pPr>
              <w:pStyle w:val="ConsPlusNormal"/>
            </w:pPr>
          </w:p>
        </w:tc>
        <w:tc>
          <w:tcPr>
            <w:tcW w:w="1984" w:type="dxa"/>
          </w:tcPr>
          <w:p w:rsidR="003D101B" w:rsidRDefault="003D101B">
            <w:pPr>
              <w:pStyle w:val="ConsPlusNormal"/>
            </w:pPr>
          </w:p>
        </w:tc>
        <w:tc>
          <w:tcPr>
            <w:tcW w:w="1560" w:type="dxa"/>
          </w:tcPr>
          <w:p w:rsidR="003D101B" w:rsidRDefault="003D101B">
            <w:pPr>
              <w:pStyle w:val="ConsPlusNormal"/>
            </w:pPr>
          </w:p>
        </w:tc>
        <w:tc>
          <w:tcPr>
            <w:tcW w:w="1417" w:type="dxa"/>
          </w:tcPr>
          <w:p w:rsidR="003D101B" w:rsidRDefault="003D101B">
            <w:pPr>
              <w:pStyle w:val="ConsPlusNormal"/>
            </w:pPr>
          </w:p>
        </w:tc>
        <w:tc>
          <w:tcPr>
            <w:tcW w:w="1701" w:type="dxa"/>
          </w:tcPr>
          <w:p w:rsidR="003D101B" w:rsidRDefault="003D101B">
            <w:pPr>
              <w:pStyle w:val="ConsPlusNormal"/>
            </w:pPr>
          </w:p>
        </w:tc>
        <w:tc>
          <w:tcPr>
            <w:tcW w:w="1701" w:type="dxa"/>
          </w:tcPr>
          <w:p w:rsidR="003D101B" w:rsidRDefault="003D101B">
            <w:pPr>
              <w:pStyle w:val="ConsPlusNormal"/>
            </w:pPr>
          </w:p>
        </w:tc>
        <w:tc>
          <w:tcPr>
            <w:tcW w:w="1701" w:type="dxa"/>
          </w:tcPr>
          <w:p w:rsidR="003D101B" w:rsidRDefault="003D101B">
            <w:pPr>
              <w:pStyle w:val="ConsPlusNormal"/>
            </w:pPr>
          </w:p>
        </w:tc>
      </w:tr>
      <w:tr w:rsidR="003D101B">
        <w:tc>
          <w:tcPr>
            <w:tcW w:w="1984" w:type="dxa"/>
            <w:vAlign w:val="center"/>
          </w:tcPr>
          <w:p w:rsidR="003D101B" w:rsidRDefault="003D101B">
            <w:pPr>
              <w:pStyle w:val="ConsPlusNormal"/>
            </w:pPr>
          </w:p>
        </w:tc>
        <w:tc>
          <w:tcPr>
            <w:tcW w:w="1531" w:type="dxa"/>
            <w:vAlign w:val="center"/>
          </w:tcPr>
          <w:p w:rsidR="003D101B" w:rsidRDefault="003D101B">
            <w:pPr>
              <w:pStyle w:val="ConsPlusNormal"/>
            </w:pPr>
          </w:p>
        </w:tc>
        <w:tc>
          <w:tcPr>
            <w:tcW w:w="1984" w:type="dxa"/>
            <w:vAlign w:val="center"/>
          </w:tcPr>
          <w:p w:rsidR="003D101B" w:rsidRDefault="003D101B">
            <w:pPr>
              <w:pStyle w:val="ConsPlusNormal"/>
            </w:pPr>
          </w:p>
        </w:tc>
        <w:tc>
          <w:tcPr>
            <w:tcW w:w="1560" w:type="dxa"/>
            <w:vAlign w:val="center"/>
          </w:tcPr>
          <w:p w:rsidR="003D101B" w:rsidRDefault="003D101B">
            <w:pPr>
              <w:pStyle w:val="ConsPlusNormal"/>
            </w:pPr>
          </w:p>
        </w:tc>
        <w:tc>
          <w:tcPr>
            <w:tcW w:w="1417" w:type="dxa"/>
            <w:vAlign w:val="center"/>
          </w:tcPr>
          <w:p w:rsidR="003D101B" w:rsidRDefault="003D101B">
            <w:pPr>
              <w:pStyle w:val="ConsPlusNormal"/>
            </w:pPr>
          </w:p>
        </w:tc>
        <w:tc>
          <w:tcPr>
            <w:tcW w:w="1701" w:type="dxa"/>
            <w:vAlign w:val="center"/>
          </w:tcPr>
          <w:p w:rsidR="003D101B" w:rsidRDefault="003D101B">
            <w:pPr>
              <w:pStyle w:val="ConsPlusNormal"/>
            </w:pPr>
          </w:p>
        </w:tc>
        <w:tc>
          <w:tcPr>
            <w:tcW w:w="1701" w:type="dxa"/>
            <w:vAlign w:val="center"/>
          </w:tcPr>
          <w:p w:rsidR="003D101B" w:rsidRDefault="003D101B">
            <w:pPr>
              <w:pStyle w:val="ConsPlusNormal"/>
            </w:pPr>
          </w:p>
        </w:tc>
        <w:tc>
          <w:tcPr>
            <w:tcW w:w="1701" w:type="dxa"/>
            <w:vAlign w:val="center"/>
          </w:tcPr>
          <w:p w:rsidR="003D101B" w:rsidRDefault="003D101B">
            <w:pPr>
              <w:pStyle w:val="ConsPlusNormal"/>
            </w:pPr>
          </w:p>
        </w:tc>
      </w:tr>
    </w:tbl>
    <w:p w:rsidR="003D101B" w:rsidRDefault="003D101B">
      <w:pPr>
        <w:pStyle w:val="ConsPlusNormal"/>
        <w:sectPr w:rsidR="003D101B">
          <w:pgSz w:w="16838" w:h="11905" w:orient="landscape"/>
          <w:pgMar w:top="1701" w:right="1134" w:bottom="850" w:left="1134" w:header="0" w:footer="0" w:gutter="0"/>
          <w:cols w:space="720"/>
          <w:titlePg/>
        </w:sectPr>
      </w:pPr>
    </w:p>
    <w:p w:rsidR="003D101B" w:rsidRDefault="003D101B">
      <w:pPr>
        <w:pStyle w:val="ConsPlusNormal"/>
        <w:ind w:firstLine="540"/>
        <w:jc w:val="both"/>
      </w:pPr>
    </w:p>
    <w:p w:rsidR="003D101B" w:rsidRDefault="003D101B">
      <w:pPr>
        <w:pStyle w:val="ConsPlusNormal"/>
        <w:ind w:firstLine="540"/>
        <w:jc w:val="both"/>
      </w:pPr>
      <w:r>
        <w:t>Реализация мероприятий по выпуску облигаций на фондовой бирже позволила улучшить показатели сельскохозяйственного производства:</w:t>
      </w:r>
    </w:p>
    <w:p w:rsidR="003D101B" w:rsidRDefault="003D101B">
      <w:pPr>
        <w:pStyle w:val="ConsPlusNormal"/>
        <w:spacing w:before="240"/>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____________________________________________________________</w:t>
      </w:r>
    </w:p>
    <w:p w:rsidR="003D101B" w:rsidRDefault="003D101B">
      <w:pPr>
        <w:pStyle w:val="ConsPlusNormal"/>
        <w:jc w:val="center"/>
      </w:pPr>
      <w:r>
        <w:t>(описать экономическую целесообразность осуществления</w:t>
      </w:r>
    </w:p>
    <w:p w:rsidR="003D101B" w:rsidRDefault="003D101B">
      <w:pPr>
        <w:pStyle w:val="ConsPlusNormal"/>
        <w:jc w:val="center"/>
      </w:pPr>
      <w:r>
        <w:t>мероприятий по выпуску облигаций; указать, какие показатели</w:t>
      </w:r>
    </w:p>
    <w:p w:rsidR="003D101B" w:rsidRDefault="003D101B">
      <w:pPr>
        <w:pStyle w:val="ConsPlusNormal"/>
        <w:jc w:val="center"/>
      </w:pPr>
      <w:r>
        <w:t>сельскохозяйственного производства улучшены (или будут</w:t>
      </w:r>
    </w:p>
    <w:p w:rsidR="003D101B" w:rsidRDefault="003D101B">
      <w:pPr>
        <w:pStyle w:val="ConsPlusNormal"/>
        <w:jc w:val="center"/>
      </w:pPr>
      <w:r>
        <w:t>улучшены) и в какой мере)</w:t>
      </w:r>
    </w:p>
    <w:p w:rsidR="003D101B" w:rsidRDefault="003D101B">
      <w:pPr>
        <w:pStyle w:val="ConsPlusNormal"/>
        <w:ind w:firstLine="540"/>
        <w:jc w:val="both"/>
      </w:pPr>
    </w:p>
    <w:p w:rsidR="003D101B" w:rsidRDefault="003D101B">
      <w:pPr>
        <w:pStyle w:val="ConsPlusNormal"/>
        <w:ind w:firstLine="540"/>
        <w:jc w:val="both"/>
      </w:pPr>
      <w:r>
        <w:t>Руководитель организации</w:t>
      </w:r>
    </w:p>
    <w:p w:rsidR="003D101B" w:rsidRDefault="003D101B">
      <w:pPr>
        <w:pStyle w:val="ConsPlusNormal"/>
        <w:spacing w:before="240"/>
        <w:ind w:firstLine="540"/>
        <w:jc w:val="both"/>
      </w:pPr>
      <w:r>
        <w:t>__________/_____________________</w:t>
      </w:r>
    </w:p>
    <w:p w:rsidR="003D101B" w:rsidRDefault="003D101B">
      <w:pPr>
        <w:pStyle w:val="ConsPlusNormal"/>
        <w:spacing w:before="240"/>
        <w:ind w:firstLine="540"/>
        <w:jc w:val="both"/>
      </w:pPr>
      <w:r>
        <w:rPr>
          <w:i/>
        </w:rPr>
        <w:t>(подпись) (расшифровка подписи)</w:t>
      </w:r>
    </w:p>
    <w:p w:rsidR="003D101B" w:rsidRDefault="003D101B">
      <w:pPr>
        <w:pStyle w:val="ConsPlusNormal"/>
        <w:ind w:firstLine="540"/>
        <w:jc w:val="both"/>
      </w:pPr>
    </w:p>
    <w:p w:rsidR="003D101B" w:rsidRDefault="003D101B">
      <w:pPr>
        <w:pStyle w:val="ConsPlusNormal"/>
        <w:ind w:firstLine="540"/>
        <w:jc w:val="both"/>
      </w:pPr>
      <w:r>
        <w:t>________________ 20__ г.</w:t>
      </w: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jc w:val="right"/>
        <w:outlineLvl w:val="1"/>
      </w:pPr>
      <w:r>
        <w:t>Приложение 3</w:t>
      </w:r>
    </w:p>
    <w:p w:rsidR="003D101B" w:rsidRDefault="003D101B">
      <w:pPr>
        <w:pStyle w:val="ConsPlusNormal"/>
        <w:jc w:val="right"/>
      </w:pPr>
      <w:r>
        <w:t>к Порядку отбора проектов по привлечению</w:t>
      </w:r>
    </w:p>
    <w:p w:rsidR="003D101B" w:rsidRDefault="003D101B">
      <w:pPr>
        <w:pStyle w:val="ConsPlusNormal"/>
        <w:jc w:val="right"/>
      </w:pPr>
      <w:r>
        <w:t>инвестиций в сельскохозяйственное производство</w:t>
      </w:r>
    </w:p>
    <w:p w:rsidR="003D101B" w:rsidRDefault="003D101B">
      <w:pPr>
        <w:pStyle w:val="ConsPlusNormal"/>
        <w:ind w:firstLine="540"/>
        <w:jc w:val="both"/>
      </w:pPr>
    </w:p>
    <w:p w:rsidR="003D101B" w:rsidRDefault="003D101B">
      <w:pPr>
        <w:pStyle w:val="ConsPlusNormal"/>
        <w:jc w:val="right"/>
      </w:pPr>
      <w:r>
        <w:t>Форма</w:t>
      </w:r>
    </w:p>
    <w:p w:rsidR="003D101B" w:rsidRDefault="003D101B">
      <w:pPr>
        <w:pStyle w:val="ConsPlusNormal"/>
        <w:ind w:firstLine="540"/>
        <w:jc w:val="both"/>
      </w:pPr>
    </w:p>
    <w:p w:rsidR="003D101B" w:rsidRDefault="003D101B">
      <w:pPr>
        <w:pStyle w:val="ConsPlusNormal"/>
        <w:jc w:val="center"/>
      </w:pPr>
      <w:bookmarkStart w:id="5" w:name="P244"/>
      <w:bookmarkEnd w:id="5"/>
      <w:r>
        <w:t>СПРАВКА</w:t>
      </w:r>
    </w:p>
    <w:p w:rsidR="003D101B" w:rsidRDefault="003D101B">
      <w:pPr>
        <w:pStyle w:val="ConsPlusNormal"/>
        <w:jc w:val="center"/>
      </w:pPr>
      <w:r>
        <w:t>об основных параметрах выпуска облигаций эмитента</w:t>
      </w:r>
    </w:p>
    <w:p w:rsidR="003D101B" w:rsidRDefault="003D101B">
      <w:pPr>
        <w:pStyle w:val="ConsPlusNormal"/>
        <w:ind w:firstLine="540"/>
        <w:jc w:val="both"/>
      </w:pPr>
    </w:p>
    <w:p w:rsidR="003D101B" w:rsidRDefault="003D101B">
      <w:pPr>
        <w:pStyle w:val="ConsPlusNormal"/>
        <w:ind w:firstLine="540"/>
        <w:jc w:val="both"/>
      </w:pPr>
      <w:r>
        <w:t>Наименование организации ___________________________________</w:t>
      </w:r>
    </w:p>
    <w:p w:rsidR="003D101B" w:rsidRDefault="003D101B">
      <w:pPr>
        <w:pStyle w:val="ConsPlusNormal"/>
        <w:spacing w:before="240"/>
        <w:ind w:firstLine="540"/>
        <w:jc w:val="both"/>
      </w:pPr>
      <w:r>
        <w:t>ИНН __________________________, КПП ________________________</w:t>
      </w:r>
    </w:p>
    <w:p w:rsidR="003D101B" w:rsidRDefault="003D101B">
      <w:pPr>
        <w:pStyle w:val="ConsPlusNormal"/>
        <w:spacing w:before="240"/>
        <w:ind w:firstLine="540"/>
        <w:jc w:val="both"/>
      </w:pPr>
      <w:r>
        <w:t>Государственный регистрационный номер, идентификационный и (или) регистрационный номер выпуска облигаций</w:t>
      </w:r>
    </w:p>
    <w:p w:rsidR="003D101B" w:rsidRDefault="003D101B">
      <w:pPr>
        <w:pStyle w:val="ConsPlusNormal"/>
        <w:spacing w:before="240"/>
        <w:ind w:firstLine="540"/>
        <w:jc w:val="both"/>
      </w:pPr>
      <w:r>
        <w:t>____________________________________________________________</w:t>
      </w:r>
    </w:p>
    <w:p w:rsidR="003D101B" w:rsidRDefault="003D101B">
      <w:pPr>
        <w:pStyle w:val="ConsPlusNormal"/>
        <w:spacing w:before="240"/>
        <w:ind w:firstLine="540"/>
        <w:jc w:val="both"/>
      </w:pPr>
      <w:r>
        <w:t>1. Дата начала размещения выпуска облигаций ________________</w:t>
      </w:r>
    </w:p>
    <w:p w:rsidR="003D101B" w:rsidRDefault="003D101B">
      <w:pPr>
        <w:pStyle w:val="ConsPlusNormal"/>
        <w:spacing w:before="240"/>
        <w:ind w:firstLine="540"/>
        <w:jc w:val="both"/>
      </w:pPr>
      <w:r>
        <w:t>2. Фактическая дата завершения размещения облигаций ________</w:t>
      </w:r>
    </w:p>
    <w:p w:rsidR="003D101B" w:rsidRDefault="003D101B">
      <w:pPr>
        <w:pStyle w:val="ConsPlusNormal"/>
        <w:spacing w:before="240"/>
        <w:ind w:firstLine="540"/>
        <w:jc w:val="both"/>
      </w:pPr>
      <w:r>
        <w:t>3. Дата погашения выпуска облигаций ________________________</w:t>
      </w:r>
    </w:p>
    <w:p w:rsidR="003D101B" w:rsidRDefault="003D101B">
      <w:pPr>
        <w:pStyle w:val="ConsPlusNormal"/>
        <w:spacing w:before="240"/>
        <w:ind w:firstLine="540"/>
        <w:jc w:val="both"/>
      </w:pPr>
      <w:r>
        <w:lastRenderedPageBreak/>
        <w:t>4. Процентная ставка, процентов годовых ____________________</w:t>
      </w:r>
    </w:p>
    <w:p w:rsidR="003D101B" w:rsidRDefault="003D101B">
      <w:pPr>
        <w:pStyle w:val="ConsPlusNormal"/>
        <w:spacing w:before="240"/>
        <w:ind w:firstLine="540"/>
        <w:jc w:val="both"/>
      </w:pPr>
      <w:r>
        <w:t>5. Номинальный объем размещенного выпуска облигаций _____________ рублей</w:t>
      </w:r>
    </w:p>
    <w:p w:rsidR="003D101B" w:rsidRDefault="003D101B">
      <w:pPr>
        <w:pStyle w:val="ConsPlusNormal"/>
        <w:spacing w:before="240"/>
        <w:ind w:firstLine="540"/>
        <w:jc w:val="both"/>
      </w:pPr>
      <w:r>
        <w:t>6. Общий объем поступлений за размещенный выпуск облигаций ________ рублей</w:t>
      </w:r>
    </w:p>
    <w:p w:rsidR="003D101B" w:rsidRDefault="003D101B">
      <w:pPr>
        <w:pStyle w:val="ConsPlusNormal"/>
        <w:spacing w:before="240"/>
        <w:ind w:firstLine="540"/>
        <w:jc w:val="both"/>
      </w:pPr>
      <w:r>
        <w:t>7. В отношении указанного выпуска облигаций меры ограничительного характера в целях снижения рисков финансовых потерь инвесторов биржей</w:t>
      </w:r>
    </w:p>
    <w:p w:rsidR="003D101B" w:rsidRDefault="003D101B">
      <w:pPr>
        <w:pStyle w:val="ConsPlusNormal"/>
        <w:spacing w:before="240"/>
        <w:jc w:val="center"/>
      </w:pPr>
      <w:r>
        <w:t>____________________________________________________________</w:t>
      </w:r>
    </w:p>
    <w:p w:rsidR="003D101B" w:rsidRDefault="003D101B">
      <w:pPr>
        <w:pStyle w:val="ConsPlusNormal"/>
        <w:jc w:val="center"/>
      </w:pPr>
      <w:r>
        <w:rPr>
          <w:i/>
        </w:rPr>
        <w:t>(приняты или не приняты)</w:t>
      </w:r>
    </w:p>
    <w:p w:rsidR="003D101B" w:rsidRDefault="003D101B">
      <w:pPr>
        <w:pStyle w:val="ConsPlusNormal"/>
        <w:ind w:firstLine="540"/>
        <w:jc w:val="both"/>
      </w:pPr>
    </w:p>
    <w:p w:rsidR="003D101B" w:rsidRDefault="003D101B">
      <w:pPr>
        <w:pStyle w:val="ConsPlusNormal"/>
        <w:ind w:firstLine="540"/>
        <w:jc w:val="both"/>
      </w:pPr>
      <w:r>
        <w:t>8. Данные об организаторе размещения облигаций</w:t>
      </w:r>
    </w:p>
    <w:p w:rsidR="003D101B" w:rsidRDefault="003D101B">
      <w:pPr>
        <w:pStyle w:val="ConsPlusNormal"/>
        <w:spacing w:before="240"/>
        <w:jc w:val="center"/>
      </w:pPr>
      <w:r>
        <w:t>____________________________________________________________</w:t>
      </w:r>
    </w:p>
    <w:p w:rsidR="003D101B" w:rsidRDefault="003D101B">
      <w:pPr>
        <w:pStyle w:val="ConsPlusNormal"/>
        <w:jc w:val="center"/>
      </w:pPr>
      <w:r>
        <w:rPr>
          <w:i/>
        </w:rPr>
        <w:t>(наименование, ИНН, сведения о лицензии (номер, дата выдачи,</w:t>
      </w:r>
    </w:p>
    <w:p w:rsidR="003D101B" w:rsidRDefault="003D101B">
      <w:pPr>
        <w:pStyle w:val="ConsPlusNormal"/>
        <w:jc w:val="center"/>
      </w:pPr>
      <w:r>
        <w:rPr>
          <w:i/>
        </w:rPr>
        <w:t>срок действия лицензии и орган, выдавший лицензию))</w:t>
      </w:r>
    </w:p>
    <w:p w:rsidR="003D101B" w:rsidRDefault="003D101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1587"/>
        <w:gridCol w:w="340"/>
        <w:gridCol w:w="3572"/>
      </w:tblGrid>
      <w:tr w:rsidR="003D101B">
        <w:tc>
          <w:tcPr>
            <w:tcW w:w="3572" w:type="dxa"/>
            <w:tcBorders>
              <w:top w:val="nil"/>
              <w:left w:val="nil"/>
              <w:bottom w:val="nil"/>
              <w:right w:val="nil"/>
            </w:tcBorders>
            <w:vAlign w:val="bottom"/>
          </w:tcPr>
          <w:p w:rsidR="003D101B" w:rsidRDefault="003D101B">
            <w:pPr>
              <w:pStyle w:val="ConsPlusNormal"/>
            </w:pPr>
            <w:r>
              <w:t>Уполномоченное лицо биржи</w:t>
            </w:r>
          </w:p>
        </w:tc>
        <w:tc>
          <w:tcPr>
            <w:tcW w:w="1587" w:type="dxa"/>
            <w:tcBorders>
              <w:top w:val="nil"/>
              <w:left w:val="nil"/>
              <w:bottom w:val="single" w:sz="4" w:space="0" w:color="auto"/>
              <w:right w:val="nil"/>
            </w:tcBorders>
            <w:vAlign w:val="bottom"/>
          </w:tcPr>
          <w:p w:rsidR="003D101B" w:rsidRDefault="003D101B">
            <w:pPr>
              <w:pStyle w:val="ConsPlusNormal"/>
            </w:pPr>
          </w:p>
        </w:tc>
        <w:tc>
          <w:tcPr>
            <w:tcW w:w="340" w:type="dxa"/>
            <w:tcBorders>
              <w:top w:val="nil"/>
              <w:left w:val="nil"/>
              <w:bottom w:val="nil"/>
              <w:right w:val="nil"/>
            </w:tcBorders>
            <w:vAlign w:val="bottom"/>
          </w:tcPr>
          <w:p w:rsidR="003D101B" w:rsidRDefault="003D101B">
            <w:pPr>
              <w:pStyle w:val="ConsPlusNormal"/>
            </w:pPr>
          </w:p>
        </w:tc>
        <w:tc>
          <w:tcPr>
            <w:tcW w:w="3572" w:type="dxa"/>
            <w:tcBorders>
              <w:top w:val="nil"/>
              <w:left w:val="nil"/>
              <w:bottom w:val="single" w:sz="4" w:space="0" w:color="auto"/>
              <w:right w:val="nil"/>
            </w:tcBorders>
            <w:vAlign w:val="bottom"/>
          </w:tcPr>
          <w:p w:rsidR="003D101B" w:rsidRDefault="003D101B">
            <w:pPr>
              <w:pStyle w:val="ConsPlusNormal"/>
            </w:pPr>
          </w:p>
        </w:tc>
      </w:tr>
      <w:tr w:rsidR="003D101B">
        <w:tc>
          <w:tcPr>
            <w:tcW w:w="3572" w:type="dxa"/>
            <w:tcBorders>
              <w:top w:val="nil"/>
              <w:left w:val="nil"/>
              <w:bottom w:val="nil"/>
              <w:right w:val="nil"/>
            </w:tcBorders>
          </w:tcPr>
          <w:p w:rsidR="003D101B" w:rsidRDefault="003D101B">
            <w:pPr>
              <w:pStyle w:val="ConsPlusNormal"/>
            </w:pPr>
          </w:p>
        </w:tc>
        <w:tc>
          <w:tcPr>
            <w:tcW w:w="1587" w:type="dxa"/>
            <w:tcBorders>
              <w:top w:val="single" w:sz="4" w:space="0" w:color="auto"/>
              <w:left w:val="nil"/>
              <w:bottom w:val="nil"/>
              <w:right w:val="nil"/>
            </w:tcBorders>
          </w:tcPr>
          <w:p w:rsidR="003D101B" w:rsidRDefault="003D101B">
            <w:pPr>
              <w:pStyle w:val="ConsPlusNormal"/>
              <w:jc w:val="center"/>
            </w:pPr>
            <w:r>
              <w:rPr>
                <w:i/>
              </w:rPr>
              <w:t>(подпись)</w:t>
            </w:r>
          </w:p>
        </w:tc>
        <w:tc>
          <w:tcPr>
            <w:tcW w:w="340" w:type="dxa"/>
            <w:tcBorders>
              <w:top w:val="nil"/>
              <w:left w:val="nil"/>
              <w:bottom w:val="nil"/>
              <w:right w:val="nil"/>
            </w:tcBorders>
          </w:tcPr>
          <w:p w:rsidR="003D101B" w:rsidRDefault="003D101B">
            <w:pPr>
              <w:pStyle w:val="ConsPlusNormal"/>
            </w:pPr>
          </w:p>
        </w:tc>
        <w:tc>
          <w:tcPr>
            <w:tcW w:w="3572" w:type="dxa"/>
            <w:tcBorders>
              <w:top w:val="single" w:sz="4" w:space="0" w:color="auto"/>
              <w:left w:val="nil"/>
              <w:bottom w:val="nil"/>
              <w:right w:val="nil"/>
            </w:tcBorders>
          </w:tcPr>
          <w:p w:rsidR="003D101B" w:rsidRDefault="003D101B">
            <w:pPr>
              <w:pStyle w:val="ConsPlusNormal"/>
              <w:jc w:val="center"/>
            </w:pPr>
            <w:r>
              <w:rPr>
                <w:i/>
              </w:rPr>
              <w:t>(расшифровка подписи)</w:t>
            </w:r>
          </w:p>
        </w:tc>
      </w:tr>
      <w:tr w:rsidR="003D101B">
        <w:tc>
          <w:tcPr>
            <w:tcW w:w="9071" w:type="dxa"/>
            <w:gridSpan w:val="4"/>
            <w:tcBorders>
              <w:top w:val="nil"/>
              <w:left w:val="nil"/>
              <w:bottom w:val="nil"/>
              <w:right w:val="nil"/>
            </w:tcBorders>
          </w:tcPr>
          <w:p w:rsidR="003D101B" w:rsidRDefault="003D101B">
            <w:pPr>
              <w:pStyle w:val="ConsPlusNormal"/>
            </w:pPr>
            <w:r>
              <w:t>_________________ 20__ г.</w:t>
            </w:r>
          </w:p>
        </w:tc>
      </w:tr>
      <w:tr w:rsidR="003D101B">
        <w:tc>
          <w:tcPr>
            <w:tcW w:w="9071" w:type="dxa"/>
            <w:gridSpan w:val="4"/>
            <w:tcBorders>
              <w:top w:val="nil"/>
              <w:left w:val="nil"/>
              <w:bottom w:val="nil"/>
              <w:right w:val="nil"/>
            </w:tcBorders>
          </w:tcPr>
          <w:p w:rsidR="003D101B" w:rsidRDefault="003D101B">
            <w:pPr>
              <w:pStyle w:val="ConsPlusNormal"/>
            </w:pPr>
            <w:r>
              <w:t xml:space="preserve">М.П. </w:t>
            </w:r>
            <w:r>
              <w:rPr>
                <w:i/>
              </w:rPr>
              <w:t>(при наличии)</w:t>
            </w:r>
          </w:p>
        </w:tc>
      </w:tr>
    </w:tbl>
    <w:p w:rsidR="003D101B" w:rsidRDefault="003D101B">
      <w:pPr>
        <w:pStyle w:val="ConsPlusNormal"/>
        <w:ind w:firstLine="540"/>
        <w:jc w:val="both"/>
      </w:pPr>
    </w:p>
    <w:p w:rsidR="003D101B" w:rsidRDefault="003D101B">
      <w:pPr>
        <w:pStyle w:val="ConsPlusNormal"/>
        <w:ind w:firstLine="540"/>
        <w:jc w:val="both"/>
      </w:pPr>
    </w:p>
    <w:p w:rsidR="003D101B" w:rsidRDefault="003D101B">
      <w:pPr>
        <w:pStyle w:val="ConsPlusNormal"/>
        <w:pBdr>
          <w:bottom w:val="single" w:sz="6" w:space="0" w:color="auto"/>
        </w:pBdr>
        <w:spacing w:before="100" w:after="100"/>
        <w:jc w:val="both"/>
        <w:rPr>
          <w:sz w:val="2"/>
          <w:szCs w:val="2"/>
        </w:rPr>
      </w:pPr>
    </w:p>
    <w:p w:rsidR="009E76FC" w:rsidRDefault="009E76FC">
      <w:pPr>
        <w:rPr>
          <w:rFonts w:hint="eastAsia"/>
        </w:rPr>
      </w:pPr>
      <w:bookmarkStart w:id="6" w:name="_GoBack"/>
      <w:bookmarkEnd w:id="6"/>
    </w:p>
    <w:sectPr w:rsidR="009E76F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mbria"/>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1B"/>
    <w:rsid w:val="003D101B"/>
    <w:rsid w:val="009E76FC"/>
    <w:rsid w:val="00A95CE9"/>
    <w:rsid w:val="00E163C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2372AC-DD62-457B-B0C7-738D6F6C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01B"/>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3D101B"/>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3D101B"/>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 TargetMode="External"/><Relationship Id="rId13" Type="http://schemas.openxmlformats.org/officeDocument/2006/relationships/hyperlink" Target="https://login.consultant.ru/link/?req=doc&amp;base=LAW&amp;n=121087&amp;dst=100142" TargetMode="External"/><Relationship Id="rId3" Type="http://schemas.openxmlformats.org/officeDocument/2006/relationships/webSettings" Target="webSettings.xml"/><Relationship Id="rId7" Type="http://schemas.openxmlformats.org/officeDocument/2006/relationships/hyperlink" Target="https://login.consultant.ru/link/?req=doc&amp;base=RLAW187&amp;n=333464&amp;dst=100008" TargetMode="External"/><Relationship Id="rId12" Type="http://schemas.openxmlformats.org/officeDocument/2006/relationships/hyperlink" Target="https://login.consultant.ru/link/?req=doc&amp;base=RLAW187&amp;n=333464&amp;dst=10001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87&amp;n=333464&amp;dst=100006" TargetMode="External"/><Relationship Id="rId11" Type="http://schemas.openxmlformats.org/officeDocument/2006/relationships/hyperlink" Target="https://login.consultant.ru/link/?req=doc&amp;base=RLAW187&amp;n=333464&amp;dst=100010" TargetMode="External"/><Relationship Id="rId5" Type="http://schemas.openxmlformats.org/officeDocument/2006/relationships/hyperlink" Target="https://login.consultant.ru/link/?req=doc&amp;base=RLAW187&amp;n=333464&amp;dst=100005" TargetMode="External"/><Relationship Id="rId15" Type="http://schemas.openxmlformats.org/officeDocument/2006/relationships/fontTable" Target="fontTable.xml"/><Relationship Id="rId10" Type="http://schemas.openxmlformats.org/officeDocument/2006/relationships/hyperlink" Target="https://login.consultant.ru/link/?req=doc&amp;base=RLAW187&amp;n=333464&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3698" TargetMode="External"/><Relationship Id="rId14" Type="http://schemas.openxmlformats.org/officeDocument/2006/relationships/hyperlink" Target="https://login.consultant.ru/link/?req=doc&amp;base=LAW&amp;n=5036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3428</Words>
  <Characters>19544</Characters>
  <Application>Microsoft Office Word</Application>
  <DocSecurity>0</DocSecurity>
  <Lines>162</Lines>
  <Paragraphs>45</Paragraphs>
  <ScaleCrop>false</ScaleCrop>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Куликова</dc:creator>
  <cp:keywords/>
  <dc:description/>
  <cp:lastModifiedBy>Наталья Куликова</cp:lastModifiedBy>
  <cp:revision>1</cp:revision>
  <dcterms:created xsi:type="dcterms:W3CDTF">2026-05-12T08:13:00Z</dcterms:created>
  <dcterms:modified xsi:type="dcterms:W3CDTF">2026-05-12T08:14:00Z</dcterms:modified>
</cp:coreProperties>
</file>