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31" w:rsidRDefault="00D93E31">
      <w:pPr>
        <w:pStyle w:val="ConsPlusNormal"/>
        <w:jc w:val="both"/>
        <w:outlineLvl w:val="0"/>
      </w:pPr>
      <w:bookmarkStart w:id="0" w:name="_GoBack"/>
      <w:bookmarkEnd w:id="0"/>
    </w:p>
    <w:p w:rsidR="00D93E31" w:rsidRDefault="00D93E3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93E31" w:rsidRDefault="00D93E31">
      <w:pPr>
        <w:pStyle w:val="ConsPlusTitle"/>
        <w:jc w:val="center"/>
      </w:pPr>
    </w:p>
    <w:p w:rsidR="00D93E31" w:rsidRDefault="00D93E31">
      <w:pPr>
        <w:pStyle w:val="ConsPlusTitle"/>
        <w:jc w:val="center"/>
      </w:pPr>
      <w:r>
        <w:t>ПОСТАНОВЛЕНИЕ</w:t>
      </w:r>
    </w:p>
    <w:p w:rsidR="00D93E31" w:rsidRDefault="00D93E31">
      <w:pPr>
        <w:pStyle w:val="ConsPlusTitle"/>
        <w:jc w:val="center"/>
      </w:pPr>
      <w:r>
        <w:t>от 15 сентября 2017 г. N 1104</w:t>
      </w:r>
    </w:p>
    <w:p w:rsidR="00D93E31" w:rsidRDefault="00D93E31">
      <w:pPr>
        <w:pStyle w:val="ConsPlusTitle"/>
        <w:jc w:val="center"/>
      </w:pPr>
    </w:p>
    <w:p w:rsidR="00D93E31" w:rsidRDefault="00D93E31">
      <w:pPr>
        <w:pStyle w:val="ConsPlusTitle"/>
        <w:jc w:val="center"/>
      </w:pPr>
      <w:r>
        <w:t>О ПРЕДОСТАВЛЕНИИ</w:t>
      </w:r>
    </w:p>
    <w:p w:rsidR="00D93E31" w:rsidRDefault="00D93E31">
      <w:pPr>
        <w:pStyle w:val="ConsPlusTitle"/>
        <w:jc w:val="center"/>
      </w:pPr>
      <w:r>
        <w:t>СУБСИДИЙ ИЗ ФЕДЕРАЛЬНОГО БЮДЖЕТА РОССИЙСКИМ ОРГАНИЗАЦИЯМ</w:t>
      </w:r>
    </w:p>
    <w:p w:rsidR="00D93E31" w:rsidRDefault="00D93E31">
      <w:pPr>
        <w:pStyle w:val="ConsPlusTitle"/>
        <w:jc w:val="center"/>
      </w:pPr>
      <w:r>
        <w:t>НА КОМПЕНСАЦИЮ ЧАСТИ ЗАТРАТ НА ТРАНСПОРТИРОВКУ</w:t>
      </w:r>
    </w:p>
    <w:p w:rsidR="00D93E31" w:rsidRDefault="00D93E31">
      <w:pPr>
        <w:pStyle w:val="ConsPlusTitle"/>
        <w:jc w:val="center"/>
      </w:pPr>
      <w:r>
        <w:t>СЕЛЬСКОХОЗЯЙСТВЕННОЙ И ПРОДОВОЛЬСТВЕННОЙ ПРОДУКЦИИ</w:t>
      </w:r>
    </w:p>
    <w:p w:rsidR="00D93E31" w:rsidRDefault="00D93E31">
      <w:pPr>
        <w:pStyle w:val="ConsPlusTitle"/>
        <w:jc w:val="center"/>
      </w:pPr>
      <w:r>
        <w:t>НАЗЕМНЫМ, В ТОМ ЧИСЛЕ ЖЕЛЕЗНОДОРОЖНЫМ, ТРАНСПОРТОМ</w:t>
      </w:r>
    </w:p>
    <w:p w:rsidR="00D93E31" w:rsidRDefault="00D93E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3E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E31" w:rsidRDefault="00D93E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3E31" w:rsidRDefault="00D93E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18.11.2017 </w:t>
            </w:r>
            <w:hyperlink r:id="rId5" w:history="1">
              <w:r>
                <w:rPr>
                  <w:color w:val="0000FF"/>
                </w:rPr>
                <w:t>N 1395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3E31" w:rsidRDefault="00D93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6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22.02.2019 </w:t>
            </w:r>
            <w:hyperlink r:id="rId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3E31" w:rsidRDefault="00D93E31">
      <w:pPr>
        <w:pStyle w:val="ConsPlusNormal"/>
        <w:jc w:val="center"/>
      </w:pPr>
    </w:p>
    <w:p w:rsidR="00D93E31" w:rsidRDefault="00D93E3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93E31" w:rsidRDefault="005025AC">
      <w:pPr>
        <w:pStyle w:val="ConsPlusNormal"/>
        <w:spacing w:before="220"/>
        <w:ind w:firstLine="540"/>
        <w:jc w:val="both"/>
      </w:pPr>
      <w:hyperlink w:anchor="P36" w:history="1">
        <w:r w:rsidR="00D93E31">
          <w:rPr>
            <w:color w:val="0000FF"/>
          </w:rPr>
          <w:t>Положение</w:t>
        </w:r>
      </w:hyperlink>
      <w:r w:rsidR="00D93E31">
        <w:t xml:space="preserve">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транспортом;</w:t>
      </w:r>
    </w:p>
    <w:p w:rsidR="00D93E31" w:rsidRDefault="005025AC">
      <w:pPr>
        <w:pStyle w:val="ConsPlusNormal"/>
        <w:spacing w:before="220"/>
        <w:ind w:firstLine="540"/>
        <w:jc w:val="both"/>
      </w:pPr>
      <w:hyperlink w:anchor="P81" w:history="1">
        <w:r w:rsidR="00D93E31">
          <w:rPr>
            <w:color w:val="0000FF"/>
          </w:rPr>
          <w:t>Правила</w:t>
        </w:r>
      </w:hyperlink>
      <w:r w:rsidR="00D93E31">
        <w:t xml:space="preserve">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транспортом.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Согласиться с предложением Министерства сельского хозяйства Российской Федерации и акционерного общества "Российский экспортный центр" об осуществлении указанным акционерным обществом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 (далее - субсидия) без выплаты вознаграждения за выполнение указанных функций.</w:t>
      </w:r>
      <w:proofErr w:type="gramEnd"/>
    </w:p>
    <w:p w:rsidR="00D93E31" w:rsidRDefault="00D93E31">
      <w:pPr>
        <w:pStyle w:val="ConsPlusNormal"/>
        <w:spacing w:before="220"/>
        <w:ind w:firstLine="540"/>
        <w:jc w:val="both"/>
      </w:pPr>
      <w:r>
        <w:t>3. Министерству сельского хозяйства Российской Федерации заключить от имени Правительства Российской Федерации с акционерным обществом "Российский экспортный центр" договор о выполнении функций агента Правительства Российской Федерации по вопросу о предоставлении субсидий.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Министерству финансов Российской Федерации с участием Министерства сельского хозяйства Российской Федерации и Министерства экономического развития Российской Федерации разработать и утвердить типовую форму соглашения между акционерным обществом "Российский экспортный центр", российской организацией и Министерством сельского хозяйства Российской Федерации о предоставлении субсидии, предусматривающего возможность осуществления акционерным обществом "Российский экспортный центр" функций агента Правительства Российской Федерации по вопросу о предоставлении субсидий.</w:t>
      </w:r>
      <w:proofErr w:type="gramEnd"/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  <w:r>
        <w:t>Председатель Правительства</w:t>
      </w:r>
    </w:p>
    <w:p w:rsidR="00D93E31" w:rsidRDefault="00D93E31">
      <w:pPr>
        <w:pStyle w:val="ConsPlusNormal"/>
        <w:jc w:val="right"/>
      </w:pPr>
      <w:r>
        <w:t>Российской Федерации</w:t>
      </w:r>
    </w:p>
    <w:p w:rsidR="00D93E31" w:rsidRDefault="00D93E31">
      <w:pPr>
        <w:pStyle w:val="ConsPlusNormal"/>
        <w:jc w:val="right"/>
      </w:pPr>
      <w:r>
        <w:t>Д.МЕДВЕДЕВ</w:t>
      </w: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  <w:outlineLvl w:val="0"/>
      </w:pPr>
      <w:r>
        <w:t>Утверждено</w:t>
      </w:r>
    </w:p>
    <w:p w:rsidR="00D93E31" w:rsidRDefault="00D93E31">
      <w:pPr>
        <w:pStyle w:val="ConsPlusNormal"/>
        <w:jc w:val="right"/>
      </w:pPr>
      <w:r>
        <w:t>постановлением Правительства</w:t>
      </w:r>
    </w:p>
    <w:p w:rsidR="00D93E31" w:rsidRDefault="00D93E31">
      <w:pPr>
        <w:pStyle w:val="ConsPlusNormal"/>
        <w:jc w:val="right"/>
      </w:pPr>
      <w:r>
        <w:t>Российской Федерации</w:t>
      </w:r>
    </w:p>
    <w:p w:rsidR="00D93E31" w:rsidRDefault="00D93E31">
      <w:pPr>
        <w:pStyle w:val="ConsPlusNormal"/>
        <w:jc w:val="right"/>
      </w:pPr>
      <w:r>
        <w:t>от 15 сентября 2017 г. N 1104</w:t>
      </w:r>
    </w:p>
    <w:p w:rsidR="00D93E31" w:rsidRDefault="00D93E31">
      <w:pPr>
        <w:pStyle w:val="ConsPlusNormal"/>
        <w:jc w:val="center"/>
      </w:pPr>
    </w:p>
    <w:p w:rsidR="00D93E31" w:rsidRDefault="00D93E31">
      <w:pPr>
        <w:pStyle w:val="ConsPlusTitle"/>
        <w:jc w:val="center"/>
      </w:pPr>
      <w:bookmarkStart w:id="1" w:name="P36"/>
      <w:bookmarkEnd w:id="1"/>
      <w:r>
        <w:t>ПОЛОЖЕНИЕ</w:t>
      </w:r>
    </w:p>
    <w:p w:rsidR="00D93E31" w:rsidRDefault="00D93E31">
      <w:pPr>
        <w:pStyle w:val="ConsPlusTitle"/>
        <w:jc w:val="center"/>
      </w:pPr>
      <w:r>
        <w:t>ОБ ОСУЩЕСТВЛЕНИИ АКЦИОНЕРНЫМ ОБЩЕСТВОМ "</w:t>
      </w:r>
      <w:proofErr w:type="gramStart"/>
      <w:r>
        <w:t>РОССИЙСКИЙ</w:t>
      </w:r>
      <w:proofErr w:type="gramEnd"/>
    </w:p>
    <w:p w:rsidR="00D93E31" w:rsidRDefault="00D93E31">
      <w:pPr>
        <w:pStyle w:val="ConsPlusTitle"/>
        <w:jc w:val="center"/>
      </w:pPr>
      <w:r>
        <w:t xml:space="preserve">ЭКСПОРТНЫЙ ЦЕНТР" ФУНКЦИЙ АГЕНТА ПРАВИТЕЛЬСТВА </w:t>
      </w:r>
      <w:proofErr w:type="gramStart"/>
      <w:r>
        <w:t>РОССИЙСКОЙ</w:t>
      </w:r>
      <w:proofErr w:type="gramEnd"/>
    </w:p>
    <w:p w:rsidR="00D93E31" w:rsidRDefault="00D93E31">
      <w:pPr>
        <w:pStyle w:val="ConsPlusTitle"/>
        <w:jc w:val="center"/>
      </w:pPr>
      <w:r>
        <w:t>ФЕДЕРАЦИИ ПО ВОПРОСУ О ПРЕДОСТАВЛЕНИИ СУБСИДИЙ</w:t>
      </w:r>
    </w:p>
    <w:p w:rsidR="00D93E31" w:rsidRDefault="00D93E31">
      <w:pPr>
        <w:pStyle w:val="ConsPlusTitle"/>
        <w:jc w:val="center"/>
      </w:pPr>
      <w:r>
        <w:t>ИЗ ФЕДЕРАЛЬНОГО БЮДЖЕТА РОССИЙСКИМ ОРГАНИЗАЦИЯМ</w:t>
      </w:r>
    </w:p>
    <w:p w:rsidR="00D93E31" w:rsidRDefault="00D93E31">
      <w:pPr>
        <w:pStyle w:val="ConsPlusTitle"/>
        <w:jc w:val="center"/>
      </w:pPr>
      <w:r>
        <w:t>НА КОМПЕНСАЦИЮ ЧАСТИ ЗАТРАТ НА ТРАНСПОРТИРОВКУ</w:t>
      </w:r>
    </w:p>
    <w:p w:rsidR="00D93E31" w:rsidRDefault="00D93E31">
      <w:pPr>
        <w:pStyle w:val="ConsPlusTitle"/>
        <w:jc w:val="center"/>
      </w:pPr>
      <w:r>
        <w:t>СЕЛЬСКОХОЗЯЙСТВЕННОЙ И ПРОДОВОЛЬСТВЕННОЙ ПРОДУКЦИИ</w:t>
      </w:r>
    </w:p>
    <w:p w:rsidR="00D93E31" w:rsidRDefault="00D93E31">
      <w:pPr>
        <w:pStyle w:val="ConsPlusTitle"/>
        <w:jc w:val="center"/>
      </w:pPr>
      <w:r>
        <w:t>НАЗЕМНЫМ, В ТОМ ЧИСЛЕ ЖЕЛЕЗНОДОРОЖНЫМ, ТРАНСПОРТОМ</w:t>
      </w:r>
    </w:p>
    <w:p w:rsidR="00D93E31" w:rsidRDefault="00D93E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3E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E31" w:rsidRDefault="00D93E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3E31" w:rsidRDefault="00D93E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04.05.2018 N 547)</w:t>
            </w:r>
          </w:p>
        </w:tc>
      </w:tr>
    </w:tbl>
    <w:p w:rsidR="00D93E31" w:rsidRDefault="00D93E31">
      <w:pPr>
        <w:pStyle w:val="ConsPlusNormal"/>
        <w:jc w:val="center"/>
      </w:pPr>
    </w:p>
    <w:p w:rsidR="00D93E31" w:rsidRDefault="00D93E31">
      <w:pPr>
        <w:pStyle w:val="ConsPlusNormal"/>
        <w:ind w:firstLine="540"/>
        <w:jc w:val="both"/>
      </w:pPr>
      <w:bookmarkStart w:id="2" w:name="P47"/>
      <w:bookmarkEnd w:id="2"/>
      <w:r>
        <w:t xml:space="preserve">1. </w:t>
      </w:r>
      <w:proofErr w:type="gramStart"/>
      <w:r>
        <w:t xml:space="preserve">Настоящее Положение устанавливает порядок осуществления акционерным обществом "Российский экспортный центр" (далее - Центр) функций агента Правительства Российской Федерации по вопросу о предоставлении субсидий из федерального бюджета российским организациям в целях компенсации части затрат на транспортировку сельскохозяйственной и продовольственной продукции наземным, в том числе железнодорожным, транспортом в соответствии с </w:t>
      </w:r>
      <w:hyperlink w:anchor="P81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российским организациям на компенсацию части затрат на</w:t>
      </w:r>
      <w:proofErr w:type="gramEnd"/>
      <w:r>
        <w:t xml:space="preserve"> </w:t>
      </w:r>
      <w:proofErr w:type="gramStart"/>
      <w:r>
        <w:t>транспортировку сельскохозяйственной и продовольственной продукции наземным, в том числе железнодорожным, транспортом, утвержденными постановлением Правительства Российской Федерации от 15 сентября 2017 г. N 1104 "О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транспортом" (далее соответственно - Правила предоставления субсидий из федерального бюджета российским организациям на компенсацию части</w:t>
      </w:r>
      <w:proofErr w:type="gramEnd"/>
      <w:r>
        <w:t xml:space="preserve"> затрат на транспортировку сельскохозяйственной и продовольственной продукции наземным, в том числе железнодорожным, транспортом, субсидия).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2. Центр выполняет функции агента Правительства Российской Федерации по вопросу о предоставлении субсидий на основании заключенного между Министерством сельского хозяйства Российской Федерации и Центром договора о выполнении функций агента Правительства Российской Федерации по вопросу о предоставлении субсидий (далее - агентский договор).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3. В агентском договоре указываются: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а) права и обязанности Центра, включая:</w:t>
      </w:r>
    </w:p>
    <w:p w:rsidR="00D93E31" w:rsidRDefault="00D93E31">
      <w:pPr>
        <w:pStyle w:val="ConsPlusNormal"/>
        <w:spacing w:before="220"/>
        <w:ind w:firstLine="540"/>
        <w:jc w:val="both"/>
      </w:pPr>
      <w:bookmarkStart w:id="3" w:name="P51"/>
      <w:bookmarkEnd w:id="3"/>
      <w:proofErr w:type="gramStart"/>
      <w:r>
        <w:t xml:space="preserve">проведение проверки правильности расчета размера субсидии, полноты и достоверности сведений, содержащихся в представленных российской организацией документах, их соответствие порядку, условиям и целям предоставления субсидии, а также подготовку и направление в Министерство сельского хозяйства Российской Федерации заключения Центра о соответствии российской организации положениям, предусмотренным </w:t>
      </w:r>
      <w:hyperlink w:anchor="P81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российским организациям на компенсацию </w:t>
      </w:r>
      <w:r>
        <w:lastRenderedPageBreak/>
        <w:t>части затрат на транспортировку сельскохозяйственной и продовольственной</w:t>
      </w:r>
      <w:proofErr w:type="gramEnd"/>
      <w:r>
        <w:t xml:space="preserve"> продукции наземным, в том числе железнодорожным, транспортом, для принятия решения о предоставлении или об отказе в предоставлении субсидии;</w:t>
      </w:r>
    </w:p>
    <w:p w:rsidR="00D93E31" w:rsidRDefault="00D93E31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представление в Министерство сельского хозяйства Российской Федерации заключений о достижении российской организацией целевого значения показателя результативности использования субсидии и выполнении порядка, целей и условий предоставления субсидии, предусмотренных </w:t>
      </w:r>
      <w:hyperlink w:anchor="P81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а также соглашением между Центром, российской организацией и Министерством</w:t>
      </w:r>
      <w:proofErr w:type="gramEnd"/>
      <w:r>
        <w:t xml:space="preserve"> сельского хозяйства Российской Федерации о предоставлении субсидии (далее - соглашение), на основании отчетности, представленной российской организацией;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подписание с российскими организациями соглашений после получения от Министерства сельского хозяйства Российской Федерации уведомлений о заключении соглашений;</w:t>
      </w:r>
    </w:p>
    <w:p w:rsidR="00D93E31" w:rsidRDefault="00D93E3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порядок взаимодействия с Министерством сельского хозяйства Российской Федерации в случае установления факта нарушения порядка, целей и условий предоставления субсидии;</w:t>
      </w:r>
    </w:p>
    <w:p w:rsidR="00D93E31" w:rsidRDefault="00D93E31">
      <w:pPr>
        <w:pStyle w:val="ConsPlusNormal"/>
        <w:spacing w:before="220"/>
        <w:ind w:firstLine="540"/>
        <w:jc w:val="both"/>
      </w:pPr>
      <w:proofErr w:type="gramStart"/>
      <w:r>
        <w:t xml:space="preserve">реализацию мероприятий, предусмотренных агентским договором, по возврату субсидии в случае нарушения российской организацией условий, целей и порядка предоставления субсидии, установленных </w:t>
      </w:r>
      <w:hyperlink w:anchor="P81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а также в случае выявления указанных нарушений уполномоченными органами государственного финансового контроля, Министерством сельского хозяйства Российской</w:t>
      </w:r>
      <w:proofErr w:type="gramEnd"/>
      <w:r>
        <w:t xml:space="preserve"> Федерации и (или) Центром;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представление в Министерство сельского хозяйства Российской Федерации отчетности о выполнении условий агентского договора;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ведение реестра получателей субсидии;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б) права и обязанности Министерства сельского хозяйства Российской Федерации, включая: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принятие в течение 7 рабочих дней со дня получения заключения, предусмотренного </w:t>
      </w:r>
      <w:hyperlink w:anchor="P51" w:history="1">
        <w:r>
          <w:rPr>
            <w:color w:val="0000FF"/>
          </w:rPr>
          <w:t>абзацем вторым подпункта "а"</w:t>
        </w:r>
      </w:hyperlink>
      <w:r>
        <w:t xml:space="preserve"> настоящего пункта, решения о предоставлении российской организации субсидии или об отказе в предоставлении субсидии;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подписание соглашения в течение 5 рабочих дней после подписания соглашения Центром и российской организацией, в отношении которой Министерством сельского хозяйства Российской Федерации принято решение о предоставлении субсидии;</w:t>
      </w:r>
    </w:p>
    <w:p w:rsidR="00D93E31" w:rsidRDefault="00D93E3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в) установление требований к договорам поставки продукции, по которым российская организация понесла затраты при осуществлении транспортировки такой продукции;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г) условия выполнения Центром функций агента Правительства Российской Федерации без выплаты вознаграждения;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д) целевое значение показателя результативности предоставления субсидии;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е) установление запрета заключения Центром </w:t>
      </w:r>
      <w:proofErr w:type="spellStart"/>
      <w:r>
        <w:t>субагентских</w:t>
      </w:r>
      <w:proofErr w:type="spellEnd"/>
      <w:r>
        <w:t xml:space="preserve"> договоров по выполнению функций, указанных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настоящего положения;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lastRenderedPageBreak/>
        <w:t>ж) порядок, условия и сроки представления Центром отчетности о выполнении условий агентского договора;</w:t>
      </w:r>
    </w:p>
    <w:p w:rsidR="00D93E31" w:rsidRDefault="00D93E31">
      <w:pPr>
        <w:pStyle w:val="ConsPlusNormal"/>
        <w:spacing w:before="220"/>
        <w:ind w:firstLine="540"/>
        <w:jc w:val="both"/>
      </w:pPr>
      <w:proofErr w:type="gramStart"/>
      <w:r>
        <w:t>з) ответственность Центра за ненадлежащее исполнение агентского договора, в том числе за неисполнение или ненадлежащее исполнение обязательств по проверке правильности расчета размера субсидии, полноты и достоверности сведений, содержащихся в представленных российской организацией документах, их соответствия условиям, целям и порядку предоставления субсидии, а также по подготовке соответствующего заключения и его направлению в Министерство сельского хозяйства Российской Федерации;</w:t>
      </w:r>
      <w:proofErr w:type="gramEnd"/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и) требования к форме заключения, предусмотренного </w:t>
      </w:r>
      <w:hyperlink w:anchor="P51" w:history="1">
        <w:r>
          <w:rPr>
            <w:color w:val="0000FF"/>
          </w:rPr>
          <w:t>абзацем вторым подпункта "а"</w:t>
        </w:r>
      </w:hyperlink>
      <w:r>
        <w:t xml:space="preserve"> настоящего пункта;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к) требования к форме реестра получателей субсидии, ведение которого осуществляется Центром.</w:t>
      </w: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  <w:outlineLvl w:val="0"/>
      </w:pPr>
      <w:r>
        <w:t>Утверждены</w:t>
      </w:r>
    </w:p>
    <w:p w:rsidR="00D93E31" w:rsidRDefault="00D93E31">
      <w:pPr>
        <w:pStyle w:val="ConsPlusNormal"/>
        <w:jc w:val="right"/>
      </w:pPr>
      <w:r>
        <w:t>постановлением Правительства</w:t>
      </w:r>
    </w:p>
    <w:p w:rsidR="00D93E31" w:rsidRDefault="00D93E31">
      <w:pPr>
        <w:pStyle w:val="ConsPlusNormal"/>
        <w:jc w:val="right"/>
      </w:pPr>
      <w:r>
        <w:t>Российской Федерации</w:t>
      </w:r>
    </w:p>
    <w:p w:rsidR="00D93E31" w:rsidRDefault="00D93E31">
      <w:pPr>
        <w:pStyle w:val="ConsPlusNormal"/>
        <w:jc w:val="right"/>
      </w:pPr>
      <w:r>
        <w:t>от 15 сентября 2017 г. N 1104</w:t>
      </w: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Title"/>
        <w:jc w:val="center"/>
      </w:pPr>
      <w:bookmarkStart w:id="4" w:name="P81"/>
      <w:bookmarkEnd w:id="4"/>
      <w:r>
        <w:t>ПРАВИЛА</w:t>
      </w:r>
    </w:p>
    <w:p w:rsidR="00D93E31" w:rsidRDefault="00D93E31">
      <w:pPr>
        <w:pStyle w:val="ConsPlusTitle"/>
        <w:jc w:val="center"/>
      </w:pPr>
      <w:r>
        <w:t xml:space="preserve">ПРЕДОСТАВЛЕНИЯ СУБСИДИЙ ИЗ ФЕДЕРАЛЬНОГО БЮДЖЕТА </w:t>
      </w:r>
      <w:proofErr w:type="gramStart"/>
      <w:r>
        <w:t>РОССИЙСКИМ</w:t>
      </w:r>
      <w:proofErr w:type="gramEnd"/>
    </w:p>
    <w:p w:rsidR="00D93E31" w:rsidRDefault="00D93E31">
      <w:pPr>
        <w:pStyle w:val="ConsPlusTitle"/>
        <w:jc w:val="center"/>
      </w:pPr>
      <w:r>
        <w:t>ОРГАНИЗАЦИЯМ НА КОМПЕНСАЦИЮ ЧАСТИ ЗАТРАТ НА ТРАНСПОРТИРОВКУ</w:t>
      </w:r>
    </w:p>
    <w:p w:rsidR="00D93E31" w:rsidRDefault="00D93E31">
      <w:pPr>
        <w:pStyle w:val="ConsPlusTitle"/>
        <w:jc w:val="center"/>
      </w:pPr>
      <w:r>
        <w:t>СЕЛЬСКОХОЗЯЙСТВЕННОЙ И ПРОДОВОЛЬСТВЕННОЙ ПРОДУКЦИИ</w:t>
      </w:r>
    </w:p>
    <w:p w:rsidR="00D93E31" w:rsidRDefault="00D93E31">
      <w:pPr>
        <w:pStyle w:val="ConsPlusTitle"/>
        <w:jc w:val="center"/>
      </w:pPr>
      <w:r>
        <w:t>НАЗЕМНЫМ, В ТОМ ЧИСЛЕ ЖЕЛЕЗНОДОРОЖНЫМ, ТРАНСПОРТОМ</w:t>
      </w:r>
    </w:p>
    <w:p w:rsidR="00D93E31" w:rsidRDefault="00D93E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3E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E31" w:rsidRDefault="00D93E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3E31" w:rsidRDefault="00D93E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18.11.2017 </w:t>
            </w:r>
            <w:hyperlink r:id="rId11" w:history="1">
              <w:r>
                <w:rPr>
                  <w:color w:val="0000FF"/>
                </w:rPr>
                <w:t>N 1395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3E31" w:rsidRDefault="00D93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12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22.02.2019 </w:t>
            </w:r>
            <w:hyperlink r:id="rId13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3E31" w:rsidRDefault="00D93E31">
      <w:pPr>
        <w:pStyle w:val="ConsPlusNormal"/>
        <w:ind w:firstLine="540"/>
        <w:jc w:val="both"/>
      </w:pPr>
    </w:p>
    <w:p w:rsidR="00D93E31" w:rsidRDefault="00D93E31">
      <w:pPr>
        <w:pStyle w:val="ConsPlusNormal"/>
        <w:ind w:firstLine="540"/>
        <w:jc w:val="both"/>
      </w:pPr>
      <w:bookmarkStart w:id="5" w:name="P90"/>
      <w:bookmarkEnd w:id="5"/>
      <w:r>
        <w:t>1. Настоящие Правила устанавливают порядок, цели и условия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 (далее - субсидия).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2. Целью предоставления субсидии является снижение затрат российских организаций при транспортировке сельскохозяйственной и продовольственной продукции, снижение грузового потока по автомобильным дорогам федерального и регионального значения, а также стимулирование использования железнодорожного транспорта и автомобильного транспорта не ниже 3-го экологического класса.</w:t>
      </w:r>
    </w:p>
    <w:p w:rsidR="00D93E31" w:rsidRDefault="00D93E31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3. Понятия, используемые в настоящих Правилах, означают следующее:</w:t>
      </w:r>
    </w:p>
    <w:p w:rsidR="00D93E31" w:rsidRDefault="00D93E31">
      <w:pPr>
        <w:pStyle w:val="ConsPlusNormal"/>
        <w:spacing w:before="220"/>
        <w:ind w:firstLine="540"/>
        <w:jc w:val="both"/>
      </w:pPr>
      <w:proofErr w:type="gramStart"/>
      <w:r>
        <w:t xml:space="preserve">"затраты российских организаций" - затраты на транспортировку продукции, понесенные российской организацией, осуществляющей поставки продукции по договорам поставки, требования к которым установлены в заключенном между Министерством сельского хозяйства Российской Федерации и акционерным обществом "Российский экспортный центр" (далее - Центр) договоре о выполнении функций агента Правительства Российской Федерации по вопросу </w:t>
      </w:r>
      <w:r>
        <w:lastRenderedPageBreak/>
        <w:t xml:space="preserve">о предоставлении субсидий (далее - агентский договор), заключенном в соответствии с </w:t>
      </w:r>
      <w:hyperlink w:anchor="P36" w:history="1">
        <w:r>
          <w:rPr>
            <w:color w:val="0000FF"/>
          </w:rPr>
          <w:t>Положением</w:t>
        </w:r>
      </w:hyperlink>
      <w:r>
        <w:t xml:space="preserve"> об осуществлении акционерным</w:t>
      </w:r>
      <w:proofErr w:type="gramEnd"/>
      <w:r>
        <w:t xml:space="preserve"> </w:t>
      </w:r>
      <w:proofErr w:type="gramStart"/>
      <w:r>
        <w:t>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утвержденным постановлением Правительства Российской Федерации от 15 сентября 2017 г. N 1104 "О предоставлении субсидий из федерального бюджета российским организациям на компенсацию части затрат на</w:t>
      </w:r>
      <w:proofErr w:type="gramEnd"/>
      <w:r>
        <w:t xml:space="preserve"> </w:t>
      </w:r>
      <w:proofErr w:type="gramStart"/>
      <w:r>
        <w:t>транспортировку сельскохозяйственной и продовольственной продукции наземным, в том числе железнодорожным, транспортом" (далее - Положение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транспортом);</w:t>
      </w:r>
      <w:proofErr w:type="gramEnd"/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"продукция" - сельскохозяйственная и продовольственная продукция, включенная в </w:t>
      </w:r>
      <w:hyperlink w:anchor="P204" w:history="1">
        <w:r>
          <w:rPr>
            <w:color w:val="0000FF"/>
          </w:rPr>
          <w:t>перечень</w:t>
        </w:r>
      </w:hyperlink>
      <w:r>
        <w:t xml:space="preserve"> кодов продукции в соответствии с единой Товарной номенклатурой внешнеэкономической деятельности Евразийского экономического союза, в отношении которой осуществляется компенсация части затрат на транспортировку сельскохозяйственной и продовольственной продукции наземным, в том числе железнодорожным, транспортом, согласно приложению N 1;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"российские организации" - юридические лица или индивидуальные предприниматели, зарегистрированные на территории Российской Федерации, являющиеся производителями и (или) поставщиками перевозимой продукции.</w:t>
      </w:r>
    </w:p>
    <w:p w:rsidR="00D93E31" w:rsidRDefault="00D93E31">
      <w:pPr>
        <w:pStyle w:val="ConsPlusNormal"/>
        <w:spacing w:before="220"/>
        <w:ind w:firstLine="540"/>
        <w:jc w:val="both"/>
      </w:pPr>
      <w:bookmarkStart w:id="6" w:name="P97"/>
      <w:bookmarkEnd w:id="6"/>
      <w:r>
        <w:t>4. Субсидии предоставляются при соблюдении российской организацией следующих условий: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а) российская организация зарегистрирована на территории Российской Федерации;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б) российская организация при осуществлении транспортировки продукции понесла затраты по договорам поставки, требования к которым предусмотрены агентским договором и соглашением между акционерным обществом "Российский экспортный центр", российской организацией и Министерством сельского хозяйства Российской Федерации о предоставлении субсидии (далее - соглашение);</w:t>
      </w:r>
    </w:p>
    <w:p w:rsidR="00D93E31" w:rsidRDefault="00D93E31">
      <w:pPr>
        <w:pStyle w:val="ConsPlusNormal"/>
        <w:spacing w:before="220"/>
        <w:ind w:firstLine="540"/>
        <w:jc w:val="both"/>
      </w:pPr>
      <w:proofErr w:type="gramStart"/>
      <w:r>
        <w:t>в) транспортировка осуществлялась не ранее 1 октября года, предшествующего текущему финансовому году, железнодорожным транспортом, а также железнодорожным транспортом с привлечением автомобильного транспорта от пунктов отправления, расположенных на территориях Центрального федерального округа, Северо-Западного федерального округа, Южного федерального округа, Северо-Кавказского федерального округа, Приволжского федерального округа, Алтайского края, Кемеровской области, Курганской области, Новосибирской области, Омской области и Челябинской области, до конечных пунктов назначения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агентским договором, заключенным Министерством сельского хозяйства Российской Федерации и Центром;</w:t>
      </w:r>
    </w:p>
    <w:p w:rsidR="00D93E31" w:rsidRDefault="00D93E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г) по состоянию на дату не ранее чем за 30 календарных дней до дня представления в Центр документов, указанных в </w:t>
      </w:r>
      <w:hyperlink w:anchor="P140" w:history="1">
        <w:r>
          <w:rPr>
            <w:color w:val="0000FF"/>
          </w:rPr>
          <w:t>пункте 9</w:t>
        </w:r>
      </w:hyperlink>
      <w:r>
        <w:t xml:space="preserve"> настоящих Правил:</w:t>
      </w:r>
    </w:p>
    <w:p w:rsidR="00D93E31" w:rsidRDefault="00D93E3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D93E31" w:rsidRDefault="00D93E31">
      <w:pPr>
        <w:pStyle w:val="ConsPlusNormal"/>
        <w:spacing w:before="220"/>
        <w:ind w:firstLine="540"/>
        <w:jc w:val="both"/>
      </w:pPr>
      <w:proofErr w:type="gramStart"/>
      <w:r>
        <w:t xml:space="preserve">в уставном (складочном) капитале российской организации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>
          <w:rPr>
            <w:color w:val="0000FF"/>
          </w:rPr>
          <w:t>перечень</w:t>
        </w:r>
      </w:hyperlink>
      <w:r>
        <w:t xml:space="preserve"> </w:t>
      </w:r>
      <w: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  <w:proofErr w:type="gramEnd"/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у российской организации отсутствует просроченная задолженность по возврату в федеральный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федеральным бюджетом;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российская организация - юридическое лицо не находится в процессе реорганизации, ликвидации или банкротства, а российская организация - индивидуальный предприниматель не прекращает деятельность в качестве индивидуального предпринимателя;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российская организация не получает средств из федерального бюджета на основании иных нормативных правовых актов на цели, указанные в </w:t>
      </w:r>
      <w:hyperlink w:anchor="P90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у российской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D93E31" w:rsidRDefault="00D93E31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04.05.2018 N 547)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04.05.2018 N 547.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5. Субсидия предоставляется в пределах бюджетных ассигнований, предусмотренных в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 на цели, указанные в </w:t>
      </w:r>
      <w:hyperlink w:anchor="P90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D93E31" w:rsidRDefault="00D93E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6. Размер субсидии (P) определяется по формуле:</w:t>
      </w:r>
    </w:p>
    <w:p w:rsidR="00D93E31" w:rsidRDefault="00D93E31">
      <w:pPr>
        <w:pStyle w:val="ConsPlusNormal"/>
        <w:ind w:firstLine="540"/>
        <w:jc w:val="both"/>
      </w:pPr>
    </w:p>
    <w:p w:rsidR="00D93E31" w:rsidRDefault="005025AC">
      <w:pPr>
        <w:pStyle w:val="ConsPlusNormal"/>
        <w:jc w:val="center"/>
      </w:pPr>
      <w:r>
        <w:rPr>
          <w:position w:val="-17"/>
        </w:rPr>
        <w:pict>
          <v:shape id="_x0000_i1025" style="width:163.5pt;height:28.5pt" coordsize="" o:spt="100" adj="0,,0" path="" filled="f" stroked="f">
            <v:stroke joinstyle="miter"/>
            <v:imagedata r:id="rId21" o:title="base_1_318839_32768"/>
            <v:formulas/>
            <v:path o:connecttype="segments"/>
          </v:shape>
        </w:pict>
      </w:r>
      <w:r w:rsidR="00D93E31">
        <w:t>,</w:t>
      </w:r>
    </w:p>
    <w:p w:rsidR="00D93E31" w:rsidRDefault="00D93E31">
      <w:pPr>
        <w:pStyle w:val="ConsPlusNormal"/>
        <w:ind w:firstLine="540"/>
        <w:jc w:val="both"/>
      </w:pPr>
    </w:p>
    <w:p w:rsidR="00D93E31" w:rsidRDefault="00D93E31">
      <w:pPr>
        <w:pStyle w:val="ConsPlusNormal"/>
        <w:ind w:firstLine="540"/>
        <w:jc w:val="both"/>
      </w:pPr>
      <w:r>
        <w:t>где: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n - количество видов транспорта;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i - виды транспорта;</w:t>
      </w:r>
    </w:p>
    <w:p w:rsidR="00D93E31" w:rsidRDefault="00D93E31">
      <w:pPr>
        <w:pStyle w:val="ConsPlusNormal"/>
        <w:spacing w:before="220"/>
        <w:ind w:firstLine="540"/>
        <w:jc w:val="both"/>
      </w:pPr>
      <w:proofErr w:type="spellStart"/>
      <w:r>
        <w:t>Pi</w:t>
      </w:r>
      <w:proofErr w:type="spellEnd"/>
      <w:r>
        <w:t xml:space="preserve"> - размер субсидии, предоставляемой по i-</w:t>
      </w:r>
      <w:proofErr w:type="spellStart"/>
      <w:r>
        <w:t>му</w:t>
      </w:r>
      <w:proofErr w:type="spellEnd"/>
      <w:r>
        <w:t xml:space="preserve"> виду транспорта;</w:t>
      </w:r>
    </w:p>
    <w:p w:rsidR="00D93E31" w:rsidRDefault="005025AC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26" style="width:25.5pt;height:21.75pt" coordsize="" o:spt="100" adj="0,,0" path="" filled="f" stroked="f">
            <v:stroke joinstyle="miter"/>
            <v:imagedata r:id="rId22" o:title="base_1_318839_32769"/>
            <v:formulas/>
            <v:path o:connecttype="segments"/>
          </v:shape>
        </w:pict>
      </w:r>
      <w:r w:rsidR="00D93E31">
        <w:t xml:space="preserve"> - сумма фактических затрат российской организации по i-</w:t>
      </w:r>
      <w:proofErr w:type="spellStart"/>
      <w:r w:rsidR="00D93E31">
        <w:t>му</w:t>
      </w:r>
      <w:proofErr w:type="spellEnd"/>
      <w:r w:rsidR="00D93E31">
        <w:t xml:space="preserve"> виду транспорта;</w:t>
      </w:r>
    </w:p>
    <w:p w:rsidR="00D93E31" w:rsidRDefault="00D93E31">
      <w:pPr>
        <w:pStyle w:val="ConsPlusNormal"/>
        <w:spacing w:before="220"/>
        <w:ind w:firstLine="540"/>
        <w:jc w:val="both"/>
      </w:pPr>
      <w:proofErr w:type="spellStart"/>
      <w:r>
        <w:t>Li</w:t>
      </w:r>
      <w:proofErr w:type="spellEnd"/>
      <w:r>
        <w:t xml:space="preserve"> - </w:t>
      </w:r>
      <w:hyperlink w:anchor="P534" w:history="1">
        <w:r>
          <w:rPr>
            <w:color w:val="0000FF"/>
          </w:rPr>
          <w:t>предельные значения</w:t>
        </w:r>
      </w:hyperlink>
      <w:r>
        <w:t xml:space="preserve"> затрат российской организации на перевозку продукции в целях предоставления субсидий согласно приложению N 2;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C - предельная стоимость перевозки в размере 50 процентов стоимости перевезенной продукции.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7. Субсидия предоставляется на основании соглашения. Соглашение заключается в соответствии с типовой </w:t>
      </w:r>
      <w:hyperlink r:id="rId23" w:history="1">
        <w:r>
          <w:rPr>
            <w:color w:val="0000FF"/>
          </w:rPr>
          <w:t>формой</w:t>
        </w:r>
      </w:hyperlink>
      <w:r>
        <w:t xml:space="preserve">, утвержденной Министерством финансов Российской Федерации, формируется в форме электронного документа и подписывается усиленными квалифицированными электронными подписями лиц, имеющих право действовать от имени </w:t>
      </w:r>
      <w:r>
        <w:lastRenderedPageBreak/>
        <w:t>каждой из сторон соглашения, в государственной интегрированной информационной системе управления общественными финансами "Электронный бюджет".</w:t>
      </w:r>
    </w:p>
    <w:p w:rsidR="00D93E31" w:rsidRDefault="00D93E3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8. В соглашении </w:t>
      </w:r>
      <w:proofErr w:type="gramStart"/>
      <w:r>
        <w:t>предусматриваются</w:t>
      </w:r>
      <w:proofErr w:type="gramEnd"/>
      <w:r>
        <w:t xml:space="preserve"> в том числе следующие положения: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а) размер субсидии;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б) сроки перечисления субсидии;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в) перечень затрат российской организации, а также требования к договору поставки;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г) перечень документов, представляемых российской организацией в Центр для получения субсидии;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д) показатель результативности предоставления субсидии, предусмотренный </w:t>
      </w:r>
      <w:hyperlink w:anchor="P182" w:history="1">
        <w:r>
          <w:rPr>
            <w:color w:val="0000FF"/>
          </w:rPr>
          <w:t>пунктом 14</w:t>
        </w:r>
      </w:hyperlink>
      <w:r>
        <w:t xml:space="preserve"> настоящих Правил, обязательство российской организации по достижению указанного показателя, а также ответственность российской организации </w:t>
      </w:r>
      <w:proofErr w:type="gramStart"/>
      <w:r>
        <w:t>за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spellStart"/>
      <w:r>
        <w:t>недостижение</w:t>
      </w:r>
      <w:proofErr w:type="spellEnd"/>
      <w:r>
        <w:t>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е) обязанность российской организации по возврату субсидии в случае нарушения порядка, условий и целей предоставления субсидии, установленных настоящими Правилами;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ж) порядок, сроки и формы представления российской организацией отчетности в Министерство сельского хозяйства Российской Федерации и Центр о достижении показателя результативности предоставления субсидии, предусмотренного </w:t>
      </w:r>
      <w:hyperlink w:anchor="P182" w:history="1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з) согласие российской организации на проведение Министерством сельского хозяйства Российской Федерации и (или) уполномоченными органами государственного финансового контроля обязательных проверок соблюдения российской организацией порядка, условий и целей предоставления субсидии, предусмотренных настоящими Правилами;</w:t>
      </w:r>
    </w:p>
    <w:p w:rsidR="00D93E31" w:rsidRDefault="00D93E3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и) обязанность Министерства сельского хозяйства Российской Федерации и Центра проводить проверки соблюдения российской организацией порядка, условий и целей предоставления субсидии, предусмотренных настоящими Правилами;</w:t>
      </w:r>
    </w:p>
    <w:p w:rsidR="00D93E31" w:rsidRDefault="00D93E3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к) порядок и сроки возврата средств субсидии в случае установления по итогам проверок, проведенных Министерством сельского хозяйства Российской Федерации и (или) уполномоченными органами государственного финансового контроля, а также Центром факта нарушения порядка, целей и (или) условий предоставления субсидии, предусмотренных настоящими Правилами;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л) случаи и условия расторжения соглашения.</w:t>
      </w:r>
    </w:p>
    <w:p w:rsidR="00D93E31" w:rsidRDefault="00D93E31">
      <w:pPr>
        <w:pStyle w:val="ConsPlusNormal"/>
        <w:spacing w:before="220"/>
        <w:ind w:firstLine="540"/>
        <w:jc w:val="both"/>
      </w:pPr>
      <w:bookmarkStart w:id="7" w:name="P140"/>
      <w:bookmarkEnd w:id="7"/>
      <w:r>
        <w:t>9. В целях заключения соглашения российская организация не позднее 1 ноября текущего финансового года представляет в Центр следующие документы:</w:t>
      </w:r>
    </w:p>
    <w:p w:rsidR="00D93E31" w:rsidRDefault="00D93E3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а) заявление о заключении соглашения в свободной форме (далее - заявление);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в) справка, подписанная руководителем российской организации или индивидуальным предпринимателем (уполномоченным лицом с представлением документов, подтверждающих полномочия этого лица), подтверждающая соответствие российской организации условиям, </w:t>
      </w:r>
      <w:r>
        <w:lastRenderedPageBreak/>
        <w:t xml:space="preserve">предусмотренным </w:t>
      </w:r>
      <w:hyperlink w:anchor="P97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D93E31" w:rsidRDefault="00D93E31">
      <w:pPr>
        <w:pStyle w:val="ConsPlusNormal"/>
        <w:spacing w:before="220"/>
        <w:ind w:firstLine="540"/>
        <w:jc w:val="both"/>
      </w:pPr>
      <w:proofErr w:type="gramStart"/>
      <w:r>
        <w:t>г) справка налогового органа, подтверждающая отсутствие у российской организации по состоянию на дату не ранее чем за 30 календарных дней до дня представления в Центр документов, указанных в настоящем пункте,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D93E31" w:rsidRDefault="00D93E3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д) </w:t>
      </w:r>
      <w:hyperlink w:anchor="P577" w:history="1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N 3;</w:t>
      </w:r>
    </w:p>
    <w:p w:rsidR="00D93E31" w:rsidRDefault="00D93E31">
      <w:pPr>
        <w:pStyle w:val="ConsPlusNormal"/>
        <w:spacing w:before="220"/>
        <w:ind w:firstLine="540"/>
        <w:jc w:val="both"/>
      </w:pPr>
      <w:proofErr w:type="gramStart"/>
      <w:r>
        <w:t xml:space="preserve">е) заверенные руководителем и главным бухгалтером (при наличии) российской организации или индивидуальным предпринимателем (уполномоченным лицом с представлением документов, подтверждающих полномочия этого лица) следующие документы, подтверждающие фактически понесенные затраты российской организации и их соответствие целям, указанным в </w:t>
      </w:r>
      <w:hyperlink w:anchor="P90" w:history="1">
        <w:r>
          <w:rPr>
            <w:color w:val="0000FF"/>
          </w:rPr>
          <w:t>пункте 1</w:t>
        </w:r>
      </w:hyperlink>
      <w:r>
        <w:t xml:space="preserve"> настоящих Правил:</w:t>
      </w:r>
      <w:proofErr w:type="gramEnd"/>
    </w:p>
    <w:p w:rsidR="00D93E31" w:rsidRDefault="00D93E31">
      <w:pPr>
        <w:pStyle w:val="ConsPlusNormal"/>
        <w:spacing w:before="220"/>
        <w:ind w:firstLine="540"/>
        <w:jc w:val="both"/>
      </w:pPr>
      <w:r>
        <w:t>договор, заключенный между российской организацией и перевозчиком на оказание услуг по транспортировке продукции;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акт выполненных работ (оказанных услуг) или иные документы, подтверждающие осуществление транспортировки продукции;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счет на оплату работ (услуг), связанных с осуществлением перевозчиком транспортировки продукции;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платежное поручение на оплату работ (услуг), связанных с осуществлением транспортировки продукции;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ж) документы, подтверждающие осуществление перевозчиком деятельности по перевозке грузов, представляемые только в отношении перевозчика, выполнившего часть транспортировки автомобильным транспортом, включая: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с указанием даты регистрации, подтверждающую осуществление перевозки грузов как основного вида деятельности не менее 3 лет, заверенную руководителем или главным бухгалтером российской организации или индивидуальным предпринимателем (уполномоченным лицом с представлением документов, подтверждающих полномочия этого лица) либо налоговым органом;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нотариально заверенную копию договора поставки, заключенного между российской организацией и перевозчиком, выполнившим часть транспортировки автомобильным транспортом;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копию паспорта транспортного средства, которое было использовано при транспортировке продукции, с указанием экологического класса, заверенную руководителем перевозчика (уполномоченным лицом с представлением документов, подтверждающих полномочия этого лица);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копии документов, подтверждающих наличие в собственности или аренде у перевозчика не менее 10 единиц крупнотоннажного грузового транспорта (копии свидетельств о регистрации транспортных средств и (или) договоров аренды, заверенные руководителем перевозчика (уполномоченным лицом с представлением документов, подтверждающих полномочия этого лица);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членство в Союзе транспортников России, или </w:t>
      </w:r>
      <w:r>
        <w:lastRenderedPageBreak/>
        <w:t xml:space="preserve">НЕКОММЕРЧЕСКОЙ ОРГАНИЗАЦИИ РОССИЙСКИЙ АВТОТРАНСПОРТНЫЙ СОЮЗ, или Российской ассоциации экспедиторских и логистических организаций, или Ассоциации международных автомобильных перевозчиков (АСМАП), или в саморегулируемых организациях автомобильных перевозчиков, соответствующих требованиям, установленным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саморегулируемых организациях";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з) иные заверенные документы, подтверждающие соответствие российской организации условиям, предусмотренным </w:t>
      </w:r>
      <w:hyperlink w:anchor="P97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10. Центр: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а) регистрирует в порядке поступления заявления и документы, представленные в соответствии с </w:t>
      </w:r>
      <w:hyperlink w:anchor="P140" w:history="1">
        <w:r>
          <w:rPr>
            <w:color w:val="0000FF"/>
          </w:rPr>
          <w:t>пунктом 9</w:t>
        </w:r>
      </w:hyperlink>
      <w:r>
        <w:t xml:space="preserve"> настоящих Правил, в журнале, который должен быть прошнурован, пронумерован постранично и скреплен печатью Центра;</w:t>
      </w:r>
    </w:p>
    <w:p w:rsidR="00D93E31" w:rsidRDefault="00D93E31">
      <w:pPr>
        <w:pStyle w:val="ConsPlusNormal"/>
        <w:spacing w:before="220"/>
        <w:ind w:firstLine="540"/>
        <w:jc w:val="both"/>
      </w:pPr>
      <w:proofErr w:type="gramStart"/>
      <w:r>
        <w:t xml:space="preserve">б) проверяет в течение 7 рабочих дней со дня поступления заявления и документов, представленных в соответствии с </w:t>
      </w:r>
      <w:hyperlink w:anchor="P140" w:history="1">
        <w:r>
          <w:rPr>
            <w:color w:val="0000FF"/>
          </w:rPr>
          <w:t>пунктом 9</w:t>
        </w:r>
      </w:hyperlink>
      <w:r>
        <w:t xml:space="preserve"> настоящих Правил, правильность расчета размера субсидии, полноту, достоверность содержащихся в них сведений и соответствие условиям и целям предоставления субсидии, направляет российской организации уведомление о принятии документов, а при несоответствии представленных российской организацией в соответствии с </w:t>
      </w:r>
      <w:hyperlink w:anchor="P140" w:history="1">
        <w:r>
          <w:rPr>
            <w:color w:val="0000FF"/>
          </w:rPr>
          <w:t>пунктом 9</w:t>
        </w:r>
      </w:hyperlink>
      <w:r>
        <w:t xml:space="preserve"> настоящих Правил документов целям</w:t>
      </w:r>
      <w:proofErr w:type="gramEnd"/>
      <w:r>
        <w:t xml:space="preserve"> и условиям, предусмотренным настоящими Правилами, возвращает российской организации заявление и представленные документы;</w:t>
      </w:r>
    </w:p>
    <w:p w:rsidR="00D93E31" w:rsidRDefault="00D93E3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D93E31" w:rsidRDefault="00D93E31">
      <w:pPr>
        <w:pStyle w:val="ConsPlusNormal"/>
        <w:spacing w:before="220"/>
        <w:ind w:firstLine="540"/>
        <w:jc w:val="both"/>
      </w:pPr>
      <w:proofErr w:type="gramStart"/>
      <w:r>
        <w:t xml:space="preserve">в) направляет в Министерство сельского хозяйства Российской Федерации в течение 10 рабочих дней со дня получения от российской организации заявления и документов, заключение Центра о соответствии российской организации положениям, предусмотренным настоящими Правилами, предусмотренное </w:t>
      </w:r>
      <w:hyperlink w:anchor="P51" w:history="1">
        <w:r>
          <w:rPr>
            <w:color w:val="0000FF"/>
          </w:rPr>
          <w:t>абзацем вторым подпункта "а" пункта 3</w:t>
        </w:r>
      </w:hyperlink>
      <w:r>
        <w:t xml:space="preserve"> Положения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</w:t>
      </w:r>
      <w:proofErr w:type="gramEnd"/>
      <w:r>
        <w:t xml:space="preserve">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транспортом;</w:t>
      </w:r>
    </w:p>
    <w:p w:rsidR="00D93E31" w:rsidRDefault="00D93E3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04.05.2018 N 547;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д) в течение 5 рабочих дней со дня получения уведомления от Министерства сельского хозяйства Российской Федерации о принятии решения об отказе в предоставлении субсидии с указанием причин отказа возвращает российской организации заявление и документы, представленные в соответствии с </w:t>
      </w:r>
      <w:hyperlink w:anchor="P140" w:history="1">
        <w:r>
          <w:rPr>
            <w:color w:val="0000FF"/>
          </w:rPr>
          <w:t>пунктом 9</w:t>
        </w:r>
      </w:hyperlink>
      <w:r>
        <w:t xml:space="preserve"> настоящих Правил, с уведомлением, в котором указываются основания для отказа в заключени</w:t>
      </w:r>
      <w:proofErr w:type="gramStart"/>
      <w:r>
        <w:t>и</w:t>
      </w:r>
      <w:proofErr w:type="gramEnd"/>
      <w:r>
        <w:t xml:space="preserve"> соглашения;</w:t>
      </w:r>
    </w:p>
    <w:p w:rsidR="00D93E31" w:rsidRDefault="00D93E3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е) в течение 3 рабочих дней со дня подписания российской организацией соглашения подписывает соглашение;</w:t>
      </w:r>
    </w:p>
    <w:p w:rsidR="00D93E31" w:rsidRDefault="00D93E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D93E31" w:rsidRDefault="00D93E31">
      <w:pPr>
        <w:pStyle w:val="ConsPlusNormal"/>
        <w:spacing w:before="220"/>
        <w:ind w:firstLine="540"/>
        <w:jc w:val="both"/>
      </w:pPr>
      <w:proofErr w:type="gramStart"/>
      <w:r>
        <w:t>ж) реализует мероприятия, предусмотренные агентским договором, по возврату субсидии в случае нарушения российской организацией порядка, условий и целей предоставления субсидии, установленных настоящими Правилами, а также в случае выявления федеральным органом исполнительной власти, осуществляющим функции по контролю и надзору в финансово-бюджетной сфере, Министерством сельского хозяйства Российской Федерации и (или) Центром таких нарушений;</w:t>
      </w:r>
      <w:proofErr w:type="gramEnd"/>
    </w:p>
    <w:p w:rsidR="00D93E31" w:rsidRDefault="00D93E31">
      <w:pPr>
        <w:pStyle w:val="ConsPlusNormal"/>
        <w:spacing w:before="220"/>
        <w:ind w:firstLine="540"/>
        <w:jc w:val="both"/>
      </w:pPr>
      <w:r>
        <w:t>з) осуществляет ведение реестра получателей субсидии.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lastRenderedPageBreak/>
        <w:t>11. Министерство сельского хозяйства Российской Федерации:</w:t>
      </w:r>
    </w:p>
    <w:p w:rsidR="00D93E31" w:rsidRDefault="00D93E31">
      <w:pPr>
        <w:pStyle w:val="ConsPlusNormal"/>
        <w:spacing w:before="220"/>
        <w:ind w:firstLine="540"/>
        <w:jc w:val="both"/>
      </w:pPr>
      <w:proofErr w:type="gramStart"/>
      <w:r>
        <w:t xml:space="preserve">а) в течение 7 рабочих дней со дня получения от Центра заключения, предусмотренного </w:t>
      </w:r>
      <w:hyperlink w:anchor="P51" w:history="1">
        <w:r>
          <w:rPr>
            <w:color w:val="0000FF"/>
          </w:rPr>
          <w:t>абзацем вторым подпункта "а" пункта 3</w:t>
        </w:r>
      </w:hyperlink>
      <w:r>
        <w:t xml:space="preserve"> Положения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принимает решение</w:t>
      </w:r>
      <w:proofErr w:type="gramEnd"/>
      <w:r>
        <w:t xml:space="preserve"> о заключении соглашения или об отказе в предоставлении субсидии и уведомляет Центр о принятом решении;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б) в течение 5 рабочих дней после подписания соглашения Центром и российской организацией, в отношении которой Министерством сельского хозяйства Российской Федерации принято решение о предоставлении субсидии, подписывает это соглашение.</w:t>
      </w:r>
    </w:p>
    <w:p w:rsidR="00D93E31" w:rsidRDefault="00D93E3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12. Российской организации может быть отказано в предоставлении субсидии в случае: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а) непредставления (представления не в полном объеме) российской организацией документов, предусмотренных настоящими Правилами;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б) несоответствия представленных российской организацией документов положениям, предусмотренным </w:t>
      </w:r>
      <w:hyperlink w:anchor="P140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в) наличия в представленных российской организацией документах, предусмотренных </w:t>
      </w:r>
      <w:hyperlink w:anchor="P140" w:history="1">
        <w:r>
          <w:rPr>
            <w:color w:val="0000FF"/>
          </w:rPr>
          <w:t>пунктом 9</w:t>
        </w:r>
      </w:hyperlink>
      <w:r>
        <w:t xml:space="preserve"> настоящих Правил, недостоверной информации.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13. Перечисление субсидии осуществляется на расчетный счет российской организации, открытый в учреждении Центрального банка Российской Федерации или кредитной организации, в течение 10 рабочих дней со дня подписания Министерством сельского хозяйства Российской Федерации соглашения.</w:t>
      </w:r>
    </w:p>
    <w:p w:rsidR="00D93E31" w:rsidRDefault="00D93E31">
      <w:pPr>
        <w:pStyle w:val="ConsPlusNormal"/>
        <w:spacing w:before="220"/>
        <w:ind w:firstLine="540"/>
        <w:jc w:val="both"/>
      </w:pPr>
      <w:bookmarkStart w:id="8" w:name="P182"/>
      <w:bookmarkEnd w:id="8"/>
      <w:r>
        <w:t>14. Показателем результативности предоставления субсидии является отношение объема предоставленной субсидии (в рублях) к объему поставок продукции (в стоимостном выражении) по договорам поставки, заключенным российскими организациями с покупателями продукции, требования к которым установлены в агентском договоре. Целевое значение показателя результативности предоставления субсидии определяется агентским договором, устанавливается в соглашении на весь срок его действия этого соглашения и не изменяется путем внесения в него изменений.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случае </w:t>
      </w:r>
      <w:proofErr w:type="spellStart"/>
      <w:r>
        <w:t>недостижения</w:t>
      </w:r>
      <w:proofErr w:type="spellEnd"/>
      <w:r>
        <w:t xml:space="preserve"> целевого значения показателя результативности предоставления субсидии, предусмотренного </w:t>
      </w:r>
      <w:hyperlink w:anchor="P182" w:history="1">
        <w:r>
          <w:rPr>
            <w:color w:val="0000FF"/>
          </w:rPr>
          <w:t>пунктом 14</w:t>
        </w:r>
      </w:hyperlink>
      <w:r>
        <w:t xml:space="preserve"> настоящих Правил, средства подлежат возврату в порядке, предусмотренном бюджетным законодательством Российской Федерации, в доход федерального бюджета пропорционально величине </w:t>
      </w:r>
      <w:proofErr w:type="spellStart"/>
      <w:r>
        <w:t>недостижения</w:t>
      </w:r>
      <w:proofErr w:type="spellEnd"/>
      <w:r>
        <w:t xml:space="preserve"> целевого значения показателя результативности предоставления субсидии, предусмотренных агентским договором и соглашением:</w:t>
      </w:r>
      <w:proofErr w:type="gramEnd"/>
    </w:p>
    <w:p w:rsidR="00D93E31" w:rsidRDefault="00D93E31">
      <w:pPr>
        <w:pStyle w:val="ConsPlusNormal"/>
        <w:spacing w:before="220"/>
        <w:ind w:firstLine="540"/>
        <w:jc w:val="both"/>
      </w:pPr>
      <w:r>
        <w:t>а) на основании требования Министерства сельского хозяйства Российской Федерации, уполномоченного органа государственного финансового контроля и (или) Центра не позднее 3-го рабочего дня со дня получения указанного требования российской организацией;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>б) на основании представления и (или) предписания уполномоченного органа государственного финансового контроля в сроки, установленные в соответствии с бюджетным законодательством Российской Федерации.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16. В случае установления по итогам проверок, проведенных уполномоченным органом </w:t>
      </w:r>
      <w:r>
        <w:lastRenderedPageBreak/>
        <w:t>государственного финансового контроля, факта нарушения порядка, целей и условий предоставления субсидии соответствующие средства подлежат возврату в доход федерального бюджета на основании представления и (или) предписания уполномоченного органа государственного финансового контроля в сроки, установленные в соответствии с бюджетным законодательством Российской Федерации.</w:t>
      </w:r>
    </w:p>
    <w:p w:rsidR="00D93E31" w:rsidRDefault="00D93E31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соблюдением порядка, условий и целей предоставления субсидий осуществляется Министерством сельского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  <w:outlineLvl w:val="1"/>
      </w:pPr>
      <w:r>
        <w:t>Приложение N 1</w:t>
      </w:r>
    </w:p>
    <w:p w:rsidR="00D93E31" w:rsidRDefault="00D93E31">
      <w:pPr>
        <w:pStyle w:val="ConsPlusNormal"/>
        <w:jc w:val="right"/>
      </w:pPr>
      <w:r>
        <w:t>к Правилам предоставления субсидий</w:t>
      </w:r>
    </w:p>
    <w:p w:rsidR="00D93E31" w:rsidRDefault="00D93E31">
      <w:pPr>
        <w:pStyle w:val="ConsPlusNormal"/>
        <w:jc w:val="right"/>
      </w:pPr>
      <w:r>
        <w:t>из федерального бюджета</w:t>
      </w:r>
    </w:p>
    <w:p w:rsidR="00D93E31" w:rsidRDefault="00D93E31">
      <w:pPr>
        <w:pStyle w:val="ConsPlusNormal"/>
        <w:jc w:val="right"/>
      </w:pPr>
      <w:r>
        <w:t>российским организациям</w:t>
      </w:r>
    </w:p>
    <w:p w:rsidR="00D93E31" w:rsidRDefault="00D93E31">
      <w:pPr>
        <w:pStyle w:val="ConsPlusNormal"/>
        <w:jc w:val="right"/>
      </w:pPr>
      <w:r>
        <w:t>на компенсацию части</w:t>
      </w:r>
    </w:p>
    <w:p w:rsidR="00D93E31" w:rsidRDefault="00D93E31">
      <w:pPr>
        <w:pStyle w:val="ConsPlusNormal"/>
        <w:jc w:val="right"/>
      </w:pPr>
      <w:r>
        <w:t>затрат на транспортировку</w:t>
      </w:r>
    </w:p>
    <w:p w:rsidR="00D93E31" w:rsidRDefault="00D93E31">
      <w:pPr>
        <w:pStyle w:val="ConsPlusNormal"/>
        <w:jc w:val="right"/>
      </w:pPr>
      <w:r>
        <w:t>сельскохозяйственной</w:t>
      </w:r>
    </w:p>
    <w:p w:rsidR="00D93E31" w:rsidRDefault="00D93E31">
      <w:pPr>
        <w:pStyle w:val="ConsPlusNormal"/>
        <w:jc w:val="right"/>
      </w:pPr>
      <w:r>
        <w:t>и продовольственной продукции</w:t>
      </w:r>
    </w:p>
    <w:p w:rsidR="00D93E31" w:rsidRDefault="00D93E31">
      <w:pPr>
        <w:pStyle w:val="ConsPlusNormal"/>
        <w:jc w:val="right"/>
      </w:pPr>
      <w:proofErr w:type="gramStart"/>
      <w:r>
        <w:t>наземным</w:t>
      </w:r>
      <w:proofErr w:type="gramEnd"/>
      <w:r>
        <w:t>, в том числе</w:t>
      </w:r>
    </w:p>
    <w:p w:rsidR="00D93E31" w:rsidRDefault="00D93E31">
      <w:pPr>
        <w:pStyle w:val="ConsPlusNormal"/>
        <w:jc w:val="right"/>
      </w:pPr>
      <w:r>
        <w:t>железнодорожным, транспортом</w:t>
      </w:r>
    </w:p>
    <w:p w:rsidR="00D93E31" w:rsidRDefault="00D93E31">
      <w:pPr>
        <w:pStyle w:val="ConsPlusNormal"/>
        <w:jc w:val="center"/>
      </w:pPr>
    </w:p>
    <w:p w:rsidR="00D93E31" w:rsidRDefault="00D93E31">
      <w:pPr>
        <w:pStyle w:val="ConsPlusTitle"/>
        <w:jc w:val="center"/>
      </w:pPr>
      <w:bookmarkStart w:id="9" w:name="P204"/>
      <w:bookmarkEnd w:id="9"/>
      <w:r>
        <w:t>ПЕРЕЧЕНЬ</w:t>
      </w:r>
    </w:p>
    <w:p w:rsidR="00D93E31" w:rsidRDefault="00D93E31">
      <w:pPr>
        <w:pStyle w:val="ConsPlusTitle"/>
        <w:jc w:val="center"/>
      </w:pPr>
      <w:r>
        <w:t xml:space="preserve">КОДОВ ПРОДУКЦИИ В СООТВЕТСТВИИ </w:t>
      </w:r>
      <w:proofErr w:type="gramStart"/>
      <w:r>
        <w:t>С</w:t>
      </w:r>
      <w:proofErr w:type="gramEnd"/>
      <w:r>
        <w:t xml:space="preserve"> ЕДИНОЙ ТОВАРНОЙ</w:t>
      </w:r>
    </w:p>
    <w:p w:rsidR="00D93E31" w:rsidRDefault="00D93E31">
      <w:pPr>
        <w:pStyle w:val="ConsPlusTitle"/>
        <w:jc w:val="center"/>
      </w:pPr>
      <w:r>
        <w:t xml:space="preserve">НОМЕНКЛАТУРОЙ ВНЕШНЕЭКОНОМИЧЕСКОЙ ДЕЯТЕЛЬНОСТИ </w:t>
      </w:r>
      <w:proofErr w:type="gramStart"/>
      <w:r>
        <w:t>ЕВРАЗИЙСКОГО</w:t>
      </w:r>
      <w:proofErr w:type="gramEnd"/>
    </w:p>
    <w:p w:rsidR="00D93E31" w:rsidRDefault="00D93E31">
      <w:pPr>
        <w:pStyle w:val="ConsPlusTitle"/>
        <w:jc w:val="center"/>
      </w:pPr>
      <w:r>
        <w:t xml:space="preserve">ЭКОНОМИЧЕСКОГО СОЮЗА, В ОТНОШЕНИИ </w:t>
      </w:r>
      <w:proofErr w:type="gramStart"/>
      <w:r>
        <w:t>КОТОРОЙ</w:t>
      </w:r>
      <w:proofErr w:type="gramEnd"/>
      <w:r>
        <w:t xml:space="preserve"> ОСУЩЕСТВЛЯЕТСЯ</w:t>
      </w:r>
    </w:p>
    <w:p w:rsidR="00D93E31" w:rsidRDefault="00D93E31">
      <w:pPr>
        <w:pStyle w:val="ConsPlusTitle"/>
        <w:jc w:val="center"/>
      </w:pPr>
      <w:r>
        <w:t>КОМПЕНСАЦИЯ ЧАСТИ ЗАТРАТ НА ТРАНСПОРТИРОВКУ</w:t>
      </w:r>
    </w:p>
    <w:p w:rsidR="00D93E31" w:rsidRDefault="00D93E31">
      <w:pPr>
        <w:pStyle w:val="ConsPlusTitle"/>
        <w:jc w:val="center"/>
      </w:pPr>
      <w:r>
        <w:t>СЕЛЬСКОХОЗЯЙСТВЕННОЙ И ПРОДОВОЛЬСТВЕННОЙ ПРОДУКЦИИ</w:t>
      </w:r>
    </w:p>
    <w:p w:rsidR="00D93E31" w:rsidRDefault="00D93E31">
      <w:pPr>
        <w:pStyle w:val="ConsPlusTitle"/>
        <w:jc w:val="center"/>
      </w:pPr>
      <w:r>
        <w:t>НАЗЕМНЫМ, В ТОМ ЧИСЛЕ ЖЕЛЕЗНОДОРОЖНЫМ, ТРАНСПОРТОМ</w:t>
      </w:r>
    </w:p>
    <w:p w:rsidR="00D93E31" w:rsidRDefault="00D93E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3E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E31" w:rsidRDefault="00D93E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3E31" w:rsidRDefault="00D93E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04.05.2018 </w:t>
            </w:r>
            <w:hyperlink r:id="rId36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3E31" w:rsidRDefault="00D93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22.02.2019 </w:t>
            </w:r>
            <w:hyperlink r:id="rId3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3E31" w:rsidRDefault="00D93E3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3"/>
      </w:tblGrid>
      <w:tr w:rsidR="00D93E31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E31" w:rsidRDefault="00D93E31">
            <w:pPr>
              <w:pStyle w:val="ConsPlusNormal"/>
              <w:jc w:val="center"/>
            </w:pPr>
            <w:r>
              <w:t xml:space="preserve">Код </w:t>
            </w:r>
            <w:hyperlink r:id="rId38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0201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Мясо крупного рогатого скота, свежее или охлажденное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Мясо крупного рогатого скота, замороженное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0203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Свинина свежая, охлажденная или замороженная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0204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Баранина или козлятина свежая, охлажденная или замороженная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0205 00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Мясо лошадей, ослов, мулов или лошаков, свежее, охлажденное или замороженное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proofErr w:type="gramStart"/>
            <w:r>
              <w:t>Пищевые субпродукты крупного рогатого скота, свиней, овец, коз, лошадей, ослов, мулов или лошаков, свежие, охлажденные или замороженные</w:t>
            </w:r>
            <w:proofErr w:type="gramEnd"/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lastRenderedPageBreak/>
              <w:t>0207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0208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Прочие мясо и пищевые мясные субпродукты, свежие, охлажденные или замороженные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0209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Свиной жир, отделенный от тощего мяса, и жир домашней птицы, не вытопленные или не извлеченные другим способом, свежие, охлажденные, замороженные, соленые, в рассоле, сушеные или копченые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Мясо и пищевые мясные субпродукты, соленые, в рассоле, сушеные или копченые; пищевая мука тонкого и грубого помола из мяса или мясных субпродуктов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0301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Живая рыба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0302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Рыба свежая или охлажденная, за исключением рыбного филе и прочего мяса рыбы товарной позиции 0304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Рыба мороженая, за исключением рыбного филе и прочего мяса рыбы товарной позиции 0304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Филе рыбное и прочее мясо рыбы (включая фарш), свежие, охлажденные или мороженые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0305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Рыба сушеная, соленая или в рассоле; рыба копченая, не подвергнутая или подвергнутая тепловой обработке </w:t>
            </w:r>
            <w:proofErr w:type="gramStart"/>
            <w:r>
              <w:t>до</w:t>
            </w:r>
            <w:proofErr w:type="gramEnd"/>
            <w:r>
              <w:t xml:space="preserve"> или </w:t>
            </w:r>
            <w:proofErr w:type="gramStart"/>
            <w:r>
              <w:t>в</w:t>
            </w:r>
            <w:proofErr w:type="gramEnd"/>
            <w:r>
              <w:t xml:space="preserve"> процессе копчения; рыбная мука тонкого и грубого помола и гранулы из рыбы, пригодные для употребления в пищу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0306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proofErr w:type="gramStart"/>
            <w:r>
              <w:t>Ракообразные, в панцире или без панциря, живые, свежие, охлажденные, мороженые, сушеные, соленые или в рассоле; ракообразные копченые, в панцире или без панциря, не подвергнутые или подвергнутые тепловой обработке до или в процессе копчения; ракообразные в панцире, сваренные на пару или в кипящей воде, охлажденные или неохлажденные, мороженые, сушеные, соленые или в рассоле;</w:t>
            </w:r>
            <w:proofErr w:type="gramEnd"/>
            <w:r>
              <w:t xml:space="preserve"> мука тонкого и грубого помола и гранулы из </w:t>
            </w:r>
            <w:proofErr w:type="gramStart"/>
            <w:r>
              <w:t>ракообразных</w:t>
            </w:r>
            <w:proofErr w:type="gramEnd"/>
            <w:r>
              <w:t>, пригодные для употребления в пищу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0307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Моллюски, в раковине или без раковины, живые, свежие, охлажденные, мороженые, сушеные, соленые или в рассоле; моллюски копченые, в раковине или без раковины, не подвергнутые или подвергнутые тепловой обработке </w:t>
            </w:r>
            <w:proofErr w:type="gramStart"/>
            <w:r>
              <w:t>до</w:t>
            </w:r>
            <w:proofErr w:type="gramEnd"/>
            <w:r>
              <w:t xml:space="preserve"> или </w:t>
            </w:r>
            <w:proofErr w:type="gramStart"/>
            <w:r>
              <w:t>в</w:t>
            </w:r>
            <w:proofErr w:type="gramEnd"/>
            <w:r>
              <w:t xml:space="preserve"> процессе копчения; мука тонкого и грубого помола и гранулы из моллюсков, пригодные для употребления в пищу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0308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proofErr w:type="gramStart"/>
            <w:r>
              <w:t>Водные беспозвоночные, кроме ракообразных и моллюсков, живые, свежие, охлажденные, мороженые, сушеные, соленые или в рассоле; водные беспозвоночные, кроме ракообразных и моллюсков, копченые, не подвергнутые или подвергнутые тепловой обработке до или в процессе копчения; мука тонкого и грубого помола и гранулы из водных беспозвоночных, кроме ракообразных и моллюсков, пригодные для употребления в пищу</w:t>
            </w:r>
            <w:proofErr w:type="gramEnd"/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Молоко и сливки, </w:t>
            </w:r>
            <w:proofErr w:type="spellStart"/>
            <w:r>
              <w:t>несгущенные</w:t>
            </w:r>
            <w:proofErr w:type="spellEnd"/>
            <w:r>
              <w:t xml:space="preserve"> и без добавления сахара или других подслащивающих веществ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0402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Молоко и сливки, сгущенные или с добавлением сахара или других </w:t>
            </w:r>
            <w:r>
              <w:lastRenderedPageBreak/>
              <w:t>подслащивающих веществ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lastRenderedPageBreak/>
              <w:t>0403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Пахта, свернувшиеся молоко и сливки, йогурт, кефир и прочие ферментированные или сквашенные молоко и сливки, сгущенные или </w:t>
            </w:r>
            <w:proofErr w:type="spellStart"/>
            <w:r>
              <w:t>несгущенные</w:t>
            </w:r>
            <w:proofErr w:type="spellEnd"/>
            <w:r>
              <w:t xml:space="preserve">, с добавлением или без добавления сахара или других подслащивающих веществ, со </w:t>
            </w:r>
            <w:proofErr w:type="spellStart"/>
            <w:r>
              <w:t>вкусоароматическими</w:t>
            </w:r>
            <w:proofErr w:type="spellEnd"/>
            <w:r>
              <w:t xml:space="preserve"> добавками или без них, с добавлением или без добавления фруктов, орехов или какао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0404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Молочная сыворотка, сгущенная или </w:t>
            </w:r>
            <w:proofErr w:type="spellStart"/>
            <w:r>
              <w:t>несгущенная</w:t>
            </w:r>
            <w:proofErr w:type="spellEnd"/>
            <w:r>
              <w:t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Сливочное масло и прочие жиры и масла, изготовленные из молока; молочные пасты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0406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Сыры и творог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Яйца птиц, в скорлупе, свежие, консервированные или вареные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Яйца птиц без скорлупы и яичные желтки, свежие, сушеные, сваренные на пару или в кипящей воде, формованные, замороженные или консервированные другим способом, с добавлением или без добавления сахара или других подслащивающих веществ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0409 00 000 0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Мед натуральный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0410 00 000 0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Пищевые продукты животного происхождения, в другом месте не поименованные или не включенные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0504 00 000 0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proofErr w:type="gramStart"/>
            <w:r>
              <w:t>Кишки, пузыри и желудки животных (кроме рыбьих), целые или в кусках, свежие, охлажденные, замороженные, соленые, в рассоле, сушеные или копченые</w:t>
            </w:r>
            <w:proofErr w:type="gramEnd"/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Шкурки и прочие части птиц с перьями или пухом, перья и части перьев (с подрезанными или неподрезанными краями) и пух, очищенные, дезинфицированные или обработанные для хранения, но не подвергнутые дальнейшей обработке; порошок и отходы перьев или их частей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Кости и роговой стержень, необработанные, обезжиренные, подвергнутые первичной обработке (без придания формы), обработанные кислотой или </w:t>
            </w:r>
            <w:proofErr w:type="spellStart"/>
            <w:r>
              <w:t>дежелатинизированные</w:t>
            </w:r>
            <w:proofErr w:type="spellEnd"/>
            <w:r>
              <w:t>; порошок и отходы этих продуктов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0507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Слоновая кость, панцири черепах, ус китовый и щетина из китового уса, рога, оленьи рога, копыта, ногти, когти и клювы, необработанные или подвергнутые первичной обработке, но без придания формы; порошок и отходы этих продуктов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0508 00 000 0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Кораллы и аналогичные материалы, необработанные или подвергнутые первичной обработке; раковины и панцири моллюсков, ракообразных или иглокожих и скелетные пластины каракатиц, необработанные или подвергнутые первичной обработке, без придания формы, порошок и отходы этих продуктов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0510 00 000 0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Амбра серая, струя бобровая, циветта и мускус; шпанки; желчь, в том числе </w:t>
            </w:r>
            <w:r>
              <w:lastRenderedPageBreak/>
              <w:t>сухая; железы и прочие продукты животного происхождения, используемые в производстве фармацевтических продуктов, свежие, охлажденные, мороженые или обработанные иным способом для кратковременного хранения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lastRenderedPageBreak/>
              <w:t>0511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Продукты животного происхождения, в другом месте не поименованные или не включенные; павшие животные группы 01 или 03, непригодные для употребления в пищу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Луковицы, клубни, клубневидные корни, клубнелуковицы, корневища, включая разветвленные, находящиеся в состоянии вегетативного покоя, вегетации или цветения; растения и корни цикория, кроме корней товарной позиции 1212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0602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Прочие живые растения (включая их корни), черенки и отводки; мицелий гриба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Срезанные цветы и бутоны, пригодные для составления букетов или для декоративных целей, свежие, засушенные, окрашенные, отбеленные, пропитанные или подготовленные другими способами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0604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Листья, ветки и другие части растений без цветков или бутонов, травы, мхи и лишайники, пригодные для составления букетов или для декоративных целей, свежие, засушенные, окрашенные, отбеленные, пропитанные или подготовленные другими способами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Картофель свежий или охлажденный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0702 00 000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Томаты свежие или охлажденные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Лук репчатый, лук шалот, чеснок, лук-порей и прочие луковичные овощи, свежие или охлажденные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Капуста кочанная, капуста цветная, кольраби, капуста листовая и аналогичные съедобные овощи из рода </w:t>
            </w:r>
            <w:proofErr w:type="spellStart"/>
            <w:r>
              <w:t>Brassica</w:t>
            </w:r>
            <w:proofErr w:type="spellEnd"/>
            <w:r>
              <w:t>, свежие или охлажденные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Салат-латук (</w:t>
            </w:r>
            <w:proofErr w:type="spellStart"/>
            <w:r>
              <w:t>Lactuca</w:t>
            </w:r>
            <w:proofErr w:type="spellEnd"/>
            <w:r>
              <w:t xml:space="preserve"> </w:t>
            </w:r>
            <w:proofErr w:type="spellStart"/>
            <w:r>
              <w:t>sativa</w:t>
            </w:r>
            <w:proofErr w:type="spellEnd"/>
            <w:r>
              <w:t>) и цикорий (</w:t>
            </w:r>
            <w:proofErr w:type="spellStart"/>
            <w:r>
              <w:t>Cichorium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.), </w:t>
            </w:r>
            <w:proofErr w:type="gramStart"/>
            <w:r>
              <w:t>свежие</w:t>
            </w:r>
            <w:proofErr w:type="gramEnd"/>
            <w:r>
              <w:t xml:space="preserve"> или охлажденные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0706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Морковь, репа, свекла столовая, козлобородник, сельдерей корневой, редис и прочие аналогичные съедобные корнеплоды, свежие или охлажденные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0707 00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Огурцы и корнишоны, свежие или охлажденные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0708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Бобовые овощи, </w:t>
            </w:r>
            <w:proofErr w:type="gramStart"/>
            <w:r>
              <w:t>лущеные</w:t>
            </w:r>
            <w:proofErr w:type="gramEnd"/>
            <w:r>
              <w:t xml:space="preserve"> или нелущеные, свежие или охлажденные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Овощи прочие, свежие или охлажденные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0710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Овощи (сырые или сваренные в воде или на пару) замороженные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0711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proofErr w:type="gramStart"/>
            <w:r>
              <w:t>Овощи</w:t>
            </w:r>
            <w:proofErr w:type="gramEnd"/>
            <w:r>
              <w:t xml:space="preserve"> консервированные для кратковременного хранения (например, диоксидом серы, в рассоле, сернистой воде или в другом временно консервирующем растворе), но в таком виде непригодные для непосредственного употребления в пищу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0712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Овощи сушеные, целые, нарезанные кусками, ломтиками, измельченные </w:t>
            </w:r>
            <w:r>
              <w:lastRenderedPageBreak/>
              <w:t>или в виде порошка, но не подвергнутые дальнейшей обработке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lastRenderedPageBreak/>
              <w:t>0713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Овощи бобовые сушеные, лущеные, очищенные от семенной кожуры или неочищенные, колотые или </w:t>
            </w:r>
            <w:proofErr w:type="spellStart"/>
            <w:r>
              <w:t>неколотые</w:t>
            </w:r>
            <w:proofErr w:type="spellEnd"/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0714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Маниок, </w:t>
            </w:r>
            <w:proofErr w:type="spellStart"/>
            <w:r>
              <w:t>маранта</w:t>
            </w:r>
            <w:proofErr w:type="spellEnd"/>
            <w:r>
              <w:t xml:space="preserve">, </w:t>
            </w:r>
            <w:proofErr w:type="spellStart"/>
            <w:r>
              <w:t>салеп</w:t>
            </w:r>
            <w:proofErr w:type="spellEnd"/>
            <w:r>
              <w:t>, земляная груша, или топинамбур, сладкий картофель, или батат, и аналогичные корнеплоды и клубнеплоды с высоким содержанием крахмала или инулина, свежие, охлажденные, замороженные или сушеные, целые или нарезанные ломтиками или в виде гранул; сердцевина саговой пальмы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Орехи кокосовые, орехи бразильские и орехи кешью, свежие или сушеные, очищенные от скорлупы или неочищенные, с кожурой или без кожуры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Прочие орехи, свежие или сушеные, очищенные от скорлупы или неочищенные, с кожурой или без кожуры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0803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Бананы, включая </w:t>
            </w:r>
            <w:proofErr w:type="spellStart"/>
            <w:r>
              <w:t>плантайны</w:t>
            </w:r>
            <w:proofErr w:type="spellEnd"/>
            <w:r>
              <w:t>, свежие или сушеные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proofErr w:type="gramStart"/>
            <w:r>
              <w:t>Финики, инжир, ананасы, авокадо, гуайява, манго и мангостан, или гарциния, свежие или сушеные</w:t>
            </w:r>
            <w:proofErr w:type="gramEnd"/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0805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Цитрусовые плоды, свежие или сушеные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0806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Виноград, свежий или сушеный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0807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Дыни (включая арбузы) и папайя, свежие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0808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Яблоки, груши и айва, свежие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0809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Абрикосы, вишня и черешня, персики (включая нектарины), сливы и терн, свежие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0810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Прочие фрукты, свежие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0811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Фрукты и орехи, подвергнутые или не подвергнутые тепловой обработке в кипящей воде или на пару, замороженные, с добавлением или без добавления сахара или других подслащивающих веществ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0812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Фрукты и орехи, консервированные для кратковременного хранения (например, диоксидом серы, в рассоле, сернистой воде или в другом временно консервирующем растворе), но в таком виде непригодные для непосредственного употребления в пищу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0813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Фрукты сушеные, кроме плодов товарных позиций 0801 - 0806; смеси орехов или сушеных плодов данной группы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0814 00 000 0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Кожура цитрусовых плодов или корки дынь (включая корки арбузов), свежие, мороженые, сушеные или консервированные для краткосрочного хранения в рассоле, сернистой воде или в другом временно консервирующем растворе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Кофе, </w:t>
            </w:r>
            <w:proofErr w:type="gramStart"/>
            <w:r>
              <w:t>жареный</w:t>
            </w:r>
            <w:proofErr w:type="gramEnd"/>
            <w:r>
              <w:t xml:space="preserve"> или нежареный, с кофеином или без кофеина; кофейная шелуха и оболочки зерен кофе; заменители кофе, содержащие кофе в любой пропорции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Чай со </w:t>
            </w:r>
            <w:proofErr w:type="spellStart"/>
            <w:r>
              <w:t>вкусоароматическими</w:t>
            </w:r>
            <w:proofErr w:type="spellEnd"/>
            <w:r>
              <w:t xml:space="preserve"> добавками или без них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lastRenderedPageBreak/>
              <w:t>0903 00 000 0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proofErr w:type="gramStart"/>
            <w:r>
              <w:t>Мате</w:t>
            </w:r>
            <w:proofErr w:type="gramEnd"/>
            <w:r>
              <w:t>, или парагвайский чай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0904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Перец рода </w:t>
            </w:r>
            <w:proofErr w:type="spellStart"/>
            <w:r>
              <w:t>Piper</w:t>
            </w:r>
            <w:proofErr w:type="spellEnd"/>
            <w:r>
              <w:t xml:space="preserve">; плоды рода </w:t>
            </w:r>
            <w:proofErr w:type="spellStart"/>
            <w:r>
              <w:t>Capsicum</w:t>
            </w:r>
            <w:proofErr w:type="spellEnd"/>
            <w:r>
              <w:t xml:space="preserve"> или рода </w:t>
            </w:r>
            <w:proofErr w:type="spellStart"/>
            <w:r>
              <w:t>Pimenta</w:t>
            </w:r>
            <w:proofErr w:type="spellEnd"/>
            <w:r>
              <w:t>, сушеные или дробленые, или молотые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0905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Ваниль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0906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Корица и цветки коричного дерева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0907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Гвоздика (целые плоды, цветы и цветоножки)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0908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Мускатный орех, </w:t>
            </w:r>
            <w:proofErr w:type="spellStart"/>
            <w:r>
              <w:t>мацис</w:t>
            </w:r>
            <w:proofErr w:type="spellEnd"/>
            <w:r>
              <w:t xml:space="preserve"> и кардамон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proofErr w:type="gramStart"/>
            <w:r>
              <w:t>Семена аниса, бадьяна, фенхеля, кориандра, тмина римского, или тмина волошского, или тмина; ягоды можжевельника</w:t>
            </w:r>
            <w:proofErr w:type="gramEnd"/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0910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Имбирь, шафран, </w:t>
            </w:r>
            <w:proofErr w:type="spellStart"/>
            <w:r>
              <w:t>турмерик</w:t>
            </w:r>
            <w:proofErr w:type="spellEnd"/>
            <w:r>
              <w:t xml:space="preserve"> (куркума), тимьян, или чабрец, лавровый лист, карри и прочие пряности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1101 00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Мука пшеничная или пшенично-ржаная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Мука из зерна прочих злаков, кроме </w:t>
            </w:r>
            <w:proofErr w:type="gramStart"/>
            <w:r>
              <w:t>пшеничной</w:t>
            </w:r>
            <w:proofErr w:type="gramEnd"/>
            <w:r>
              <w:t xml:space="preserve"> или пшенично-ржаной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Крупа, мука грубого помола и гранулы из зерна злаков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Зерно злаков, обработанное другими способами (например, </w:t>
            </w:r>
            <w:proofErr w:type="spellStart"/>
            <w:r>
              <w:t>шелушеное</w:t>
            </w:r>
            <w:proofErr w:type="spellEnd"/>
            <w:r>
              <w:t>, плющеное, переработанное в хлопья, обрушенное, в виде сечки или дробленое), кроме риса товарной позиции 1006; зародыши зерна злаков, целые, плющеные, в виде хлопьев или молотые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Мука тонкого и грубого помола, порошок, хлопья, гранулы картофельные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Мука тонкого и грубого помола и порошок из сушеных бобовых овощей товарной позиции 0713, из сердцевины саговой пальмы, из корнеплодов или клубнеплодов товарной позиции 0714 или продуктов группы 08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Солод, поджаренный или </w:t>
            </w:r>
            <w:proofErr w:type="spellStart"/>
            <w:r>
              <w:t>неподжаренный</w:t>
            </w:r>
            <w:proofErr w:type="spellEnd"/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Крахмал; инулин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1109 00 000 0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Клейковина пшеничная, сухая или сырая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both"/>
            </w:pPr>
            <w:r>
              <w:t xml:space="preserve">Исключено. - </w:t>
            </w: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04.05.2018 N 547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Арахис, нежареный или не приготовленный каким-либо другим способом, лущеный или нелущеный, дробленый или недробленый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1204 00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Семена льна, дробленые или недробленые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both"/>
            </w:pPr>
            <w:r>
              <w:t xml:space="preserve">Исключено. - </w:t>
            </w: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04.05.2018 N 547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1206 00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both"/>
            </w:pPr>
            <w:r>
              <w:t xml:space="preserve">Исключено. - </w:t>
            </w: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04.05.2018 N 547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both"/>
            </w:pPr>
            <w:r>
              <w:t xml:space="preserve">Исключено. - </w:t>
            </w: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04.05.2018 N 547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Мука тонкого и грубого помола из семян или плодов масличных культур, кроме семян горчицы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Семена, плоды и споры для посева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lastRenderedPageBreak/>
              <w:t>1210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Шишки хмеля, свежие или сушеные, дробленые или недробленые, в порошкообразном виде или в виде гранул; лупулин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Растения и их части (включая семена и плоды), используемые в основном в парфюмерии, фармации или инсектицидных, </w:t>
            </w:r>
            <w:proofErr w:type="spellStart"/>
            <w:r>
              <w:t>фунгицидных</w:t>
            </w:r>
            <w:proofErr w:type="spellEnd"/>
            <w:r>
              <w:t xml:space="preserve"> или аналогичных целях, свежие, охлажденные, мороженые или сушеные, целые или измельченные, дробленые или молотые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proofErr w:type="gramStart"/>
            <w:r>
              <w:t xml:space="preserve">Плоды рожкового дерева, морские и прочие водоросли, свекла сахарная и сахарный тростник, свежие, охлажденные, мороженые или сушеные, дробленые или недробленые; косточки плодов и их ядра, прочие продукты растительного происхождения (включая </w:t>
            </w:r>
            <w:proofErr w:type="spellStart"/>
            <w:r>
              <w:t>необжаренные</w:t>
            </w:r>
            <w:proofErr w:type="spellEnd"/>
            <w:r>
              <w:t xml:space="preserve"> корни цикория вида </w:t>
            </w:r>
            <w:proofErr w:type="spellStart"/>
            <w:r>
              <w:t>Cichorium</w:t>
            </w:r>
            <w:proofErr w:type="spellEnd"/>
            <w:r>
              <w:t xml:space="preserve"> </w:t>
            </w:r>
            <w:proofErr w:type="spellStart"/>
            <w:r>
              <w:t>intybus</w:t>
            </w:r>
            <w:proofErr w:type="spellEnd"/>
            <w:r>
              <w:t xml:space="preserve"> </w:t>
            </w:r>
            <w:proofErr w:type="spellStart"/>
            <w:r>
              <w:t>sativum</w:t>
            </w:r>
            <w:proofErr w:type="spellEnd"/>
            <w:r>
              <w:t>), используемые главным образом для пищевых целей, в другом месте не поименованные или не включенные</w:t>
            </w:r>
            <w:proofErr w:type="gramEnd"/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Масло соевое и его фракции, нерафинированные или рафинированные, но без изменения химического состава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Масло подсолнечное, </w:t>
            </w:r>
            <w:proofErr w:type="spellStart"/>
            <w:r>
              <w:t>сафлоровое</w:t>
            </w:r>
            <w:proofErr w:type="spellEnd"/>
            <w:r>
              <w:t xml:space="preserve"> или хлопковое и их фракции, нерафинированные или рафинированные, но без изменения химического состава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Масло рапсовое (из рапса, или </w:t>
            </w:r>
            <w:proofErr w:type="spellStart"/>
            <w:r>
              <w:t>кользы</w:t>
            </w:r>
            <w:proofErr w:type="spellEnd"/>
            <w:r>
              <w:t>) или горчичное и их фракции, нерафинированные или рафинированные, но без изменения химического состава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04.05.2018 N 547)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Прочие нелетучие растительные жиры, масла (включая масло </w:t>
            </w:r>
            <w:proofErr w:type="spellStart"/>
            <w:r>
              <w:t>жожоба</w:t>
            </w:r>
            <w:proofErr w:type="spellEnd"/>
            <w:r>
              <w:t>) и их фракции нерафинированные или рафинированные, но без изменения химического состава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04.05.2018 N 547)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1601 00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Готовые или консервированные продукты из мяса, мясных субпродуктов или крови прочие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1603 00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Экстракты и соки из мяса, рыбы или ракообразных, моллюсков или прочих водных беспозвоночных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proofErr w:type="gramStart"/>
            <w:r>
              <w:t>Готовая или консервированная рыба; икра осетровых и ее заменители, изготовленные из икринок рыбы</w:t>
            </w:r>
            <w:proofErr w:type="gramEnd"/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Готовые или консервированные ракообразные, моллюски и прочие водные беспозвоночные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Сахар тростниковый или свекловичный и химически чистая сахароза, в твердом состоянии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Прочие сахара, включая химически чистые лактозу, мальтозу, глюкозу и фруктозу, в твердом состоянии; сиропы сахарные без добавления </w:t>
            </w:r>
            <w:proofErr w:type="spellStart"/>
            <w:r>
              <w:t>вкусоароматических</w:t>
            </w:r>
            <w:proofErr w:type="spellEnd"/>
            <w:r>
              <w:t xml:space="preserve"> или красящих веществ; искусственный мед, смешанный или не смешанный с натуральным медом; карамельный кулер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lastRenderedPageBreak/>
              <w:t>1703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Меласса, полученная в результате извлечения или рафинирования сахара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Кондитерские изделия из сахара (включая белый шоколад), не содержащие какао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1801 00 000 0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Какао-бобы, целые или дробленые, сырые или жареные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Какао-паста, </w:t>
            </w:r>
            <w:proofErr w:type="gramStart"/>
            <w:r>
              <w:t>обезжиренная</w:t>
            </w:r>
            <w:proofErr w:type="gramEnd"/>
            <w:r>
              <w:t xml:space="preserve"> или необезжиренная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1804 00 000 0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Какао-масло, какао-жир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1805 00 000 0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Какао-порошок без добавок сахара или других подслащивающих веществ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Шоколад и прочие готовые пищевые продукты, содержащие какао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Экстракт солодовый; готовые пищевые продукты из муки тонкого или грубого помола, крупы, крахмала или солодового экстракта, не содержащие какао или содержащие менее 40 </w:t>
            </w:r>
            <w:proofErr w:type="spellStart"/>
            <w:r>
              <w:t>мас</w:t>
            </w:r>
            <w:proofErr w:type="spellEnd"/>
            <w:r>
              <w:t xml:space="preserve">.% какао в пересчете на полностью обезжиренную основу, в другом месте не поименованные или не включенные; готовые пищевые продукты из сырья товарных позиций 0401 - 0404, не содержащие или содержащие менее 5 </w:t>
            </w:r>
            <w:proofErr w:type="spellStart"/>
            <w:r>
              <w:t>мас</w:t>
            </w:r>
            <w:proofErr w:type="spellEnd"/>
            <w:r>
              <w:t>.% какао в пересчете на полностью обезжиренную основу, в другом месте не поименованные или не включенные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Макаронные изделия, подвергнутые или не подвергнутые тепловой обработке, с начинкой (из мяса или прочих продуктов) или без начинки, или приготовленные другим способом или неприготовленные, такие, как спагетти, макароны, лапша, лазанья, клецки, равиоли, </w:t>
            </w:r>
            <w:proofErr w:type="spellStart"/>
            <w:r>
              <w:t>каннеллони</w:t>
            </w:r>
            <w:proofErr w:type="spellEnd"/>
            <w:r>
              <w:t xml:space="preserve">; </w:t>
            </w:r>
            <w:proofErr w:type="spellStart"/>
            <w:r>
              <w:t>кускус</w:t>
            </w:r>
            <w:proofErr w:type="spellEnd"/>
            <w:r>
              <w:t>, приготовленный или неприготовленный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proofErr w:type="gramStart"/>
            <w:r>
              <w:t>Готовые пищевые продукты, полученные путем вздувания или обжаривания зерна злаков или зерновых продуктов (например, кукурузные хлопья); злаки (кроме зерна кукурузы) в виде зерна или в виде хлопьев или зерна, обработанного иным способом (за исключением муки тонкого и грубого помола, крупы), предварительно отваренные или приготовленные иным способом, в другом месте не поименованные или не включенные</w:t>
            </w:r>
            <w:proofErr w:type="gramEnd"/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Хлеб, мучные кондитерские изделия,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фармацевтических целях, вафельные облатки для запечатывания, рисовая бумага и аналогичные продукты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Овощи, фрукты, орехи и другие съедобные части растений, приготовленные или консервированные с добавлением уксуса или уксусной кислоты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Томаты, приготовленные или консервированные без добавления уксуса или уксусной кислоты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Грибы и трюфели, приготовленные или консервированные без добавления уксуса или уксусной кислоты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Овощи прочие, приготовленные или консервированные без добавления уксуса или уксусной кислоты, замороженные, кроме продуктов товарной позиции 2006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Овощи прочие, приготовленные или консервированные, без добавления </w:t>
            </w:r>
            <w:r>
              <w:lastRenderedPageBreak/>
              <w:t>уксуса или уксусной кислоты, незамороженные, кроме продуктов товарной позиции 2006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lastRenderedPageBreak/>
              <w:t>2006 00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Овощи, фрукты, орехи, кожура плодов и другие части растений, консервированные с помощью сахара (пропитанные сахарным сиропом, глазированные или засахаренные)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Джемы, желе фруктовое, мармелады, пюре фруктовое или ореховое, паста фруктовая или ореховая, полученные путем тепловой обработки, в том числе с добавлением сахара или других подслащивающих веществ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Фрукты, орехи и прочие съедобные части растений, приготовленные или консервированные иным способом, содержащие или не содержащие добавок сахара или других подслащивающих веществ или спирта, в другом месте не поименованные или не включенные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Экстракты, эссенции и концентраты кофе, чая или мате, или парагвайского чая, и готовые продукты на их основе или на основе кофе, чая или мате, или парагвайского чая; обжаренный цикорий и прочие обжаренные заменители </w:t>
            </w:r>
            <w:proofErr w:type="gramStart"/>
            <w:r>
              <w:t>кофе</w:t>
            </w:r>
            <w:proofErr w:type="gramEnd"/>
            <w:r>
              <w:t xml:space="preserve"> и экстракты, эссенции и концентраты из них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Дрожжи (активные или неактивные); прочие мертвые одноклеточные микроорганизмы (кроме вакцин товарной позиции 3002); готовые пекарные порошки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Продукты для приготовления соусов и готовые соусы; вкусовые добавки и приправы смешанные; горчичный порошок и готовая горчица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Супы и </w:t>
            </w:r>
            <w:proofErr w:type="gramStart"/>
            <w:r>
              <w:t>бульоны</w:t>
            </w:r>
            <w:proofErr w:type="gramEnd"/>
            <w:r>
              <w:t xml:space="preserve"> готовые и заготовки для их приготовления; гомогенизированные составные готовые пищевые продукты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2105 00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Мороженое и прочие виды пищевого льда, не содержащие или содержащие какао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Воды, включая природные или искусственные минеральные, газированные, без добавления сахара или других подслащивающих или </w:t>
            </w:r>
            <w:proofErr w:type="spellStart"/>
            <w:r>
              <w:t>вкусоароматических</w:t>
            </w:r>
            <w:proofErr w:type="spellEnd"/>
            <w:r>
              <w:t xml:space="preserve"> веществ; лед и снег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Воды, включая минеральные и газированные, содержащие добавки сахара или других подслащивающих или </w:t>
            </w:r>
            <w:proofErr w:type="spellStart"/>
            <w:r>
              <w:t>вкусоароматических</w:t>
            </w:r>
            <w:proofErr w:type="spellEnd"/>
            <w:r>
              <w:t xml:space="preserve"> веществ, и прочие безалкогольные напитки, за исключением фруктовых или овощных соков товарной позиции 2009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2203 00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Пиво солодовое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Вина виноградные натуральные, включая крепленые; сусло виноградное, </w:t>
            </w:r>
            <w:proofErr w:type="gramStart"/>
            <w:r>
              <w:t>кроме</w:t>
            </w:r>
            <w:proofErr w:type="gramEnd"/>
            <w:r>
              <w:t xml:space="preserve"> указанного в товарной позиции 2009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Вермуты и виноградные натуральные вина прочие с добавлением растительных или ароматических веществ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2206 00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Напитки прочие </w:t>
            </w:r>
            <w:proofErr w:type="spellStart"/>
            <w:r>
              <w:t>сброженные</w:t>
            </w:r>
            <w:proofErr w:type="spellEnd"/>
            <w:r>
              <w:t xml:space="preserve"> (например, сидр, </w:t>
            </w:r>
            <w:proofErr w:type="spellStart"/>
            <w:r>
              <w:t>перри</w:t>
            </w:r>
            <w:proofErr w:type="spellEnd"/>
            <w:r>
              <w:t xml:space="preserve">, или сидр грушевый, напиток медовый, </w:t>
            </w:r>
            <w:proofErr w:type="spellStart"/>
            <w:r>
              <w:t>сакэ</w:t>
            </w:r>
            <w:proofErr w:type="spellEnd"/>
            <w:r>
              <w:t xml:space="preserve">); смеси из </w:t>
            </w:r>
            <w:proofErr w:type="spellStart"/>
            <w:r>
              <w:t>сброженных</w:t>
            </w:r>
            <w:proofErr w:type="spellEnd"/>
            <w:r>
              <w:t xml:space="preserve"> напитков и смеси </w:t>
            </w:r>
            <w:proofErr w:type="spellStart"/>
            <w:r>
              <w:lastRenderedPageBreak/>
              <w:t>сброженных</w:t>
            </w:r>
            <w:proofErr w:type="spellEnd"/>
            <w:r>
              <w:t xml:space="preserve"> напитков и безалкогольных напитков, в другом месте не поименованные или не включенные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lastRenderedPageBreak/>
              <w:t>2208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Спирт этиловый </w:t>
            </w:r>
            <w:proofErr w:type="spellStart"/>
            <w:r>
              <w:t>неденатурированный</w:t>
            </w:r>
            <w:proofErr w:type="spellEnd"/>
            <w:r>
              <w:t xml:space="preserve"> с концентрацией спирта менее 80 об</w:t>
            </w:r>
            <w:proofErr w:type="gramStart"/>
            <w:r>
              <w:t xml:space="preserve">.%; </w:t>
            </w:r>
            <w:proofErr w:type="gramEnd"/>
            <w:r>
              <w:t>спиртовые настойки, ликеры и прочие спиртные напитки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2209 00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Уксус и его заменители, полученные из уксусной кислоты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Мука тонкого и грубого помола и гранулы из мяса или мясных субпродуктов, рыбы или ракообразных, моллюсков или прочих водных беспозвоночных, непригодные для употребления в пищу; шкварки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Отруби, высевки, </w:t>
            </w:r>
            <w:proofErr w:type="spellStart"/>
            <w:r>
              <w:t>месятки</w:t>
            </w:r>
            <w:proofErr w:type="spellEnd"/>
            <w:r>
              <w:t xml:space="preserve"> и прочие остатки от просеивания, помола или других способов переработки зерна злаков или бобовых культур, </w:t>
            </w:r>
            <w:proofErr w:type="spellStart"/>
            <w:r>
              <w:t>негранулированные</w:t>
            </w:r>
            <w:proofErr w:type="spellEnd"/>
            <w:r>
              <w:t xml:space="preserve"> или гранулированные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04.05.2018 N 547)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2303 20 100 0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Свекловичный жом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181)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both"/>
            </w:pPr>
            <w:r>
              <w:t>Продукты, используемые для кормления животных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04.05.2018 N 547)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Табачное сырье; табачные отходы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Сигареты, сигары с обрезанными концами, </w:t>
            </w:r>
            <w:proofErr w:type="spellStart"/>
            <w:r>
              <w:t>сигариллы</w:t>
            </w:r>
            <w:proofErr w:type="spellEnd"/>
            <w:r>
              <w:t xml:space="preserve"> и сигареты из табака или его заменителей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31" w:rsidRDefault="00D93E31">
            <w:pPr>
              <w:pStyle w:val="ConsPlusNormal"/>
            </w:pPr>
            <w:r>
              <w:t>Прочий промышленно изготовленный табак и промышленные заменители табака; табак "гомогенизированный" или "восстановленный"; табачные экстракты и эссенции</w:t>
            </w:r>
          </w:p>
        </w:tc>
      </w:tr>
    </w:tbl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  <w:outlineLvl w:val="1"/>
      </w:pPr>
      <w:r>
        <w:t>Приложение N 2</w:t>
      </w:r>
    </w:p>
    <w:p w:rsidR="00D93E31" w:rsidRDefault="00D93E31">
      <w:pPr>
        <w:pStyle w:val="ConsPlusNormal"/>
        <w:jc w:val="right"/>
      </w:pPr>
      <w:r>
        <w:t>к Правилам предоставления субсидий</w:t>
      </w:r>
    </w:p>
    <w:p w:rsidR="00D93E31" w:rsidRDefault="00D93E31">
      <w:pPr>
        <w:pStyle w:val="ConsPlusNormal"/>
        <w:jc w:val="right"/>
      </w:pPr>
      <w:r>
        <w:t>из федерального бюджета</w:t>
      </w:r>
    </w:p>
    <w:p w:rsidR="00D93E31" w:rsidRDefault="00D93E31">
      <w:pPr>
        <w:pStyle w:val="ConsPlusNormal"/>
        <w:jc w:val="right"/>
      </w:pPr>
      <w:r>
        <w:t>российским организациям</w:t>
      </w:r>
    </w:p>
    <w:p w:rsidR="00D93E31" w:rsidRDefault="00D93E31">
      <w:pPr>
        <w:pStyle w:val="ConsPlusNormal"/>
        <w:jc w:val="right"/>
      </w:pPr>
      <w:r>
        <w:t>на компенсацию части</w:t>
      </w:r>
    </w:p>
    <w:p w:rsidR="00D93E31" w:rsidRDefault="00D93E31">
      <w:pPr>
        <w:pStyle w:val="ConsPlusNormal"/>
        <w:jc w:val="right"/>
      </w:pPr>
      <w:r>
        <w:t>затрат на транспортировку</w:t>
      </w:r>
    </w:p>
    <w:p w:rsidR="00D93E31" w:rsidRDefault="00D93E31">
      <w:pPr>
        <w:pStyle w:val="ConsPlusNormal"/>
        <w:jc w:val="right"/>
      </w:pPr>
      <w:r>
        <w:t>сельскохозяйственной</w:t>
      </w:r>
    </w:p>
    <w:p w:rsidR="00D93E31" w:rsidRDefault="00D93E31">
      <w:pPr>
        <w:pStyle w:val="ConsPlusNormal"/>
        <w:jc w:val="right"/>
      </w:pPr>
      <w:r>
        <w:t>и продовольственной продукции</w:t>
      </w:r>
    </w:p>
    <w:p w:rsidR="00D93E31" w:rsidRDefault="00D93E31">
      <w:pPr>
        <w:pStyle w:val="ConsPlusNormal"/>
        <w:jc w:val="right"/>
      </w:pPr>
      <w:proofErr w:type="gramStart"/>
      <w:r>
        <w:t>наземным</w:t>
      </w:r>
      <w:proofErr w:type="gramEnd"/>
      <w:r>
        <w:t>, в том числе</w:t>
      </w:r>
    </w:p>
    <w:p w:rsidR="00D93E31" w:rsidRDefault="00D93E31">
      <w:pPr>
        <w:pStyle w:val="ConsPlusNormal"/>
        <w:jc w:val="right"/>
      </w:pPr>
      <w:r>
        <w:t>железнодорожным, транспортом</w:t>
      </w:r>
    </w:p>
    <w:p w:rsidR="00D93E31" w:rsidRDefault="00D93E31">
      <w:pPr>
        <w:pStyle w:val="ConsPlusNormal"/>
        <w:jc w:val="center"/>
      </w:pPr>
    </w:p>
    <w:p w:rsidR="00D93E31" w:rsidRDefault="00D93E31">
      <w:pPr>
        <w:pStyle w:val="ConsPlusTitle"/>
        <w:jc w:val="center"/>
      </w:pPr>
      <w:bookmarkStart w:id="10" w:name="P534"/>
      <w:bookmarkEnd w:id="10"/>
      <w:r>
        <w:t>ПРЕДЕЛЬНЫЕ ЗНАЧЕНИЯ</w:t>
      </w:r>
    </w:p>
    <w:p w:rsidR="00D93E31" w:rsidRDefault="00D93E31">
      <w:pPr>
        <w:pStyle w:val="ConsPlusTitle"/>
        <w:jc w:val="center"/>
      </w:pPr>
      <w:r>
        <w:t>ЗАТРАТ РОССИЙСКОЙ ОРГАНИЗАЦИИ НА ПЕРЕВОЗКУ ПРОДУКЦИИ</w:t>
      </w:r>
    </w:p>
    <w:p w:rsidR="00D93E31" w:rsidRDefault="00D93E31">
      <w:pPr>
        <w:pStyle w:val="ConsPlusTitle"/>
        <w:jc w:val="center"/>
      </w:pPr>
      <w:r>
        <w:t>В ЦЕЛЯХ ПРЕДОСТАВЛЕНИЯ СУБСИДИЙ ИЗ ФЕДЕРАЛЬНОГО БЮДЖЕТА</w:t>
      </w:r>
    </w:p>
    <w:p w:rsidR="00D93E31" w:rsidRDefault="00D93E31">
      <w:pPr>
        <w:pStyle w:val="ConsPlusTitle"/>
        <w:jc w:val="center"/>
      </w:pPr>
      <w:r>
        <w:t>РОССИЙСКИМ ОРГАНИЗАЦИЯМ НА КОМПЕНСАЦИЮ ЧАСТИ ЗАТРАТ</w:t>
      </w:r>
    </w:p>
    <w:p w:rsidR="00D93E31" w:rsidRDefault="00D93E31">
      <w:pPr>
        <w:pStyle w:val="ConsPlusTitle"/>
        <w:jc w:val="center"/>
      </w:pPr>
      <w:r>
        <w:t xml:space="preserve">НА ТРАНСПОРТИРОВКУ </w:t>
      </w:r>
      <w:proofErr w:type="gramStart"/>
      <w:r>
        <w:t>СЕЛЬСКОХОЗЯЙСТВЕННОЙ</w:t>
      </w:r>
      <w:proofErr w:type="gramEnd"/>
    </w:p>
    <w:p w:rsidR="00D93E31" w:rsidRDefault="00D93E31">
      <w:pPr>
        <w:pStyle w:val="ConsPlusTitle"/>
        <w:jc w:val="center"/>
      </w:pPr>
      <w:r>
        <w:t xml:space="preserve">И ПРОДОВОЛЬСТВЕННОЙ ПРОДУКЦИИ </w:t>
      </w:r>
      <w:proofErr w:type="gramStart"/>
      <w:r>
        <w:t>НАЗЕМНЫМ</w:t>
      </w:r>
      <w:proofErr w:type="gramEnd"/>
      <w:r>
        <w:t>,</w:t>
      </w:r>
    </w:p>
    <w:p w:rsidR="00D93E31" w:rsidRDefault="00D93E31">
      <w:pPr>
        <w:pStyle w:val="ConsPlusTitle"/>
        <w:jc w:val="center"/>
      </w:pPr>
      <w:r>
        <w:lastRenderedPageBreak/>
        <w:t>В ТОМ ЧИСЛЕ ЖЕЛЕЗНОДОРОЖНЫМ, ТРАНСПОРТОМ</w:t>
      </w:r>
    </w:p>
    <w:p w:rsidR="00D93E31" w:rsidRDefault="00D93E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3E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E31" w:rsidRDefault="00D93E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3E31" w:rsidRDefault="00D93E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18.11.2017 N 1395)</w:t>
            </w:r>
          </w:p>
        </w:tc>
      </w:tr>
    </w:tbl>
    <w:p w:rsidR="00D93E31" w:rsidRDefault="00D93E31">
      <w:pPr>
        <w:pStyle w:val="ConsPlusNormal"/>
        <w:ind w:firstLine="540"/>
        <w:jc w:val="both"/>
      </w:pPr>
    </w:p>
    <w:p w:rsidR="00D93E31" w:rsidRDefault="00D93E31">
      <w:pPr>
        <w:pStyle w:val="ConsPlusNormal"/>
        <w:jc w:val="right"/>
      </w:pPr>
      <w:r>
        <w:t>(рублей - на единицу измерения)</w:t>
      </w:r>
    </w:p>
    <w:p w:rsidR="00D93E31" w:rsidRDefault="00D93E31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798"/>
        <w:gridCol w:w="2098"/>
      </w:tblGrid>
      <w:tr w:rsidR="00D93E31"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E31" w:rsidRDefault="00D93E31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93E31" w:rsidRDefault="00D93E31">
            <w:pPr>
              <w:pStyle w:val="ConsPlusNormal"/>
              <w:jc w:val="center"/>
            </w:pPr>
            <w:r>
              <w:t>Лимит затрат на перевозку продукции железнодорожным транспортом, товарным вагоном, цистерной и контейнером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Лимит затрат на перевозку продукции единицей автотранспорта (рублей за 1 км пробега)</w:t>
            </w:r>
          </w:p>
        </w:tc>
      </w:tr>
      <w:tr w:rsidR="00D93E31">
        <w:tblPrEx>
          <w:tblBorders>
            <w:insideV w:val="none" w:sz="0" w:space="0" w:color="auto"/>
          </w:tblBorders>
        </w:tblPrEx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E31" w:rsidRDefault="00D93E31">
            <w:pPr>
              <w:pStyle w:val="ConsPlusNormal"/>
            </w:pPr>
            <w:proofErr w:type="gramStart"/>
            <w:r>
              <w:t>Сельскохозяйственная и продовольственная продукция согласно приложению N 1 к Правилам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утвержденным постановлением Правительства Российской Федерации от 15 сентября 2017 г. N 1104 "О предоставлении субсидий из федерального бюджета российским организациям на компенсацию части затрат на транспортировку сельскохозяйственной</w:t>
            </w:r>
            <w:proofErr w:type="gramEnd"/>
            <w:r>
              <w:t xml:space="preserve"> и продовольственной продукции наземным, в том числе железнодорожным, транспортом"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 xml:space="preserve">при транспортировке железнодорожным транспортом цистернами, вагонами - в соответствии с тарифами </w:t>
            </w:r>
            <w:hyperlink r:id="rId49" w:history="1">
              <w:r>
                <w:rPr>
                  <w:color w:val="0000FF"/>
                </w:rPr>
                <w:t>прейскуранта 10-01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45</w:t>
            </w: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E31" w:rsidRDefault="00D93E31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"Тарифы на перевозки грузов и услуги инфраструктуры, выполняемые российскими железными дорогами";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E31" w:rsidRDefault="00D93E31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на перевозку одного 40-футового контейнера - 100000 рублей;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E31" w:rsidRDefault="00D93E31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  <w:r>
              <w:t>на перевозку одного 20-футового контейнера - 80000 рублей;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93E31" w:rsidRDefault="00D93E31">
            <w:pPr>
              <w:pStyle w:val="ConsPlusNormal"/>
            </w:pPr>
          </w:p>
        </w:tc>
      </w:tr>
      <w:tr w:rsidR="00D9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E31" w:rsidRDefault="00D93E31"/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31" w:rsidRDefault="00D93E31">
            <w:pPr>
              <w:pStyle w:val="ConsPlusNormal"/>
            </w:pPr>
            <w:r>
              <w:t>на перевозку 1 куб. метра (или 1 тонны) продукции в сборном контейнере - 6000 рублей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31" w:rsidRDefault="00D93E31">
            <w:pPr>
              <w:pStyle w:val="ConsPlusNormal"/>
            </w:pPr>
          </w:p>
        </w:tc>
      </w:tr>
    </w:tbl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  <w:outlineLvl w:val="1"/>
      </w:pPr>
      <w:r>
        <w:t>Приложение N 3</w:t>
      </w:r>
    </w:p>
    <w:p w:rsidR="00D93E31" w:rsidRDefault="00D93E31">
      <w:pPr>
        <w:pStyle w:val="ConsPlusNormal"/>
        <w:jc w:val="right"/>
      </w:pPr>
      <w:r>
        <w:t>к Правилам предоставления субсидий</w:t>
      </w:r>
    </w:p>
    <w:p w:rsidR="00D93E31" w:rsidRDefault="00D93E31">
      <w:pPr>
        <w:pStyle w:val="ConsPlusNormal"/>
        <w:jc w:val="right"/>
      </w:pPr>
      <w:r>
        <w:t>из федерального бюджета</w:t>
      </w:r>
    </w:p>
    <w:p w:rsidR="00D93E31" w:rsidRDefault="00D93E31">
      <w:pPr>
        <w:pStyle w:val="ConsPlusNormal"/>
        <w:jc w:val="right"/>
      </w:pPr>
      <w:r>
        <w:t>российским организациям</w:t>
      </w:r>
    </w:p>
    <w:p w:rsidR="00D93E31" w:rsidRDefault="00D93E31">
      <w:pPr>
        <w:pStyle w:val="ConsPlusNormal"/>
        <w:jc w:val="right"/>
      </w:pPr>
      <w:r>
        <w:lastRenderedPageBreak/>
        <w:t>на компенсацию части</w:t>
      </w:r>
    </w:p>
    <w:p w:rsidR="00D93E31" w:rsidRDefault="00D93E31">
      <w:pPr>
        <w:pStyle w:val="ConsPlusNormal"/>
        <w:jc w:val="right"/>
      </w:pPr>
      <w:r>
        <w:t>затрат на транспортировку</w:t>
      </w:r>
    </w:p>
    <w:p w:rsidR="00D93E31" w:rsidRDefault="00D93E31">
      <w:pPr>
        <w:pStyle w:val="ConsPlusNormal"/>
        <w:jc w:val="right"/>
      </w:pPr>
      <w:r>
        <w:t>сельскохозяйственной</w:t>
      </w:r>
    </w:p>
    <w:p w:rsidR="00D93E31" w:rsidRDefault="00D93E31">
      <w:pPr>
        <w:pStyle w:val="ConsPlusNormal"/>
        <w:jc w:val="right"/>
      </w:pPr>
      <w:r>
        <w:t>и продовольственной продукции</w:t>
      </w:r>
    </w:p>
    <w:p w:rsidR="00D93E31" w:rsidRDefault="00D93E31">
      <w:pPr>
        <w:pStyle w:val="ConsPlusNormal"/>
        <w:jc w:val="right"/>
      </w:pPr>
      <w:proofErr w:type="gramStart"/>
      <w:r>
        <w:t>наземным</w:t>
      </w:r>
      <w:proofErr w:type="gramEnd"/>
      <w:r>
        <w:t>, в том числе</w:t>
      </w:r>
    </w:p>
    <w:p w:rsidR="00D93E31" w:rsidRDefault="00D93E31">
      <w:pPr>
        <w:pStyle w:val="ConsPlusNormal"/>
        <w:jc w:val="right"/>
      </w:pPr>
      <w:r>
        <w:t>железнодорожным, транспортом</w:t>
      </w:r>
    </w:p>
    <w:p w:rsidR="00D93E31" w:rsidRDefault="00D93E31">
      <w:pPr>
        <w:pStyle w:val="ConsPlusNormal"/>
        <w:jc w:val="right"/>
      </w:pPr>
    </w:p>
    <w:p w:rsidR="00D93E31" w:rsidRDefault="00D93E31">
      <w:pPr>
        <w:pStyle w:val="ConsPlusNormal"/>
        <w:jc w:val="right"/>
      </w:pPr>
      <w:r>
        <w:t>(форма)</w:t>
      </w:r>
    </w:p>
    <w:p w:rsidR="00D93E31" w:rsidRDefault="00D93E31">
      <w:pPr>
        <w:pStyle w:val="ConsPlusNormal"/>
        <w:jc w:val="center"/>
      </w:pPr>
    </w:p>
    <w:p w:rsidR="00D93E31" w:rsidRDefault="00D93E31">
      <w:pPr>
        <w:pStyle w:val="ConsPlusNonformat"/>
        <w:jc w:val="both"/>
      </w:pPr>
      <w:bookmarkStart w:id="11" w:name="P577"/>
      <w:bookmarkEnd w:id="11"/>
      <w:r>
        <w:t xml:space="preserve">                                  РАСЧЕТ</w:t>
      </w:r>
    </w:p>
    <w:p w:rsidR="00D93E31" w:rsidRDefault="00D93E31">
      <w:pPr>
        <w:pStyle w:val="ConsPlusNonformat"/>
        <w:jc w:val="both"/>
      </w:pPr>
      <w:r>
        <w:t xml:space="preserve">            размера субсидии из федерального бюджета </w:t>
      </w:r>
      <w:proofErr w:type="gramStart"/>
      <w:r>
        <w:t>российским</w:t>
      </w:r>
      <w:proofErr w:type="gramEnd"/>
    </w:p>
    <w:p w:rsidR="00D93E31" w:rsidRDefault="00D93E31">
      <w:pPr>
        <w:pStyle w:val="ConsPlusNonformat"/>
        <w:jc w:val="both"/>
      </w:pPr>
      <w:r>
        <w:t xml:space="preserve">        организациям на компенсацию части затрат на транспортировку</w:t>
      </w:r>
    </w:p>
    <w:p w:rsidR="00D93E31" w:rsidRDefault="00D93E31">
      <w:pPr>
        <w:pStyle w:val="ConsPlusNonformat"/>
        <w:jc w:val="both"/>
      </w:pPr>
      <w:r>
        <w:t xml:space="preserve">            сельскохозяйственной и продовольственной продукции</w:t>
      </w:r>
    </w:p>
    <w:p w:rsidR="00D93E31" w:rsidRDefault="00D93E31">
      <w:pPr>
        <w:pStyle w:val="ConsPlusNonformat"/>
        <w:jc w:val="both"/>
      </w:pPr>
      <w:r>
        <w:t xml:space="preserve">            наземным, в том числе железнодорожным, транспортом</w:t>
      </w:r>
    </w:p>
    <w:p w:rsidR="00D93E31" w:rsidRDefault="00D93E31">
      <w:pPr>
        <w:pStyle w:val="ConsPlusNonformat"/>
        <w:jc w:val="both"/>
      </w:pPr>
    </w:p>
    <w:p w:rsidR="00D93E31" w:rsidRDefault="00D93E31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D93E31" w:rsidRDefault="00D93E31">
      <w:pPr>
        <w:pStyle w:val="ConsPlusNonformat"/>
        <w:jc w:val="both"/>
      </w:pPr>
      <w:r>
        <w:t>Место нахождения __________________________________________________________</w:t>
      </w:r>
    </w:p>
    <w:p w:rsidR="00D93E31" w:rsidRDefault="00D93E31">
      <w:pPr>
        <w:pStyle w:val="ConsPlusNonformat"/>
        <w:jc w:val="both"/>
      </w:pPr>
      <w:r>
        <w:t>ОГРН ______________________________________________________________________</w:t>
      </w:r>
    </w:p>
    <w:p w:rsidR="00D93E31" w:rsidRDefault="00D93E31">
      <w:pPr>
        <w:pStyle w:val="ConsPlusNonformat"/>
        <w:jc w:val="both"/>
      </w:pPr>
      <w:r>
        <w:t>ИНН _______________________________________________________________________</w:t>
      </w:r>
    </w:p>
    <w:p w:rsidR="00D93E31" w:rsidRDefault="00D93E31">
      <w:pPr>
        <w:pStyle w:val="ConsPlusNonformat"/>
        <w:jc w:val="both"/>
      </w:pPr>
      <w:r>
        <w:t>КПП _______________________________________________________________________</w:t>
      </w:r>
    </w:p>
    <w:p w:rsidR="00D93E31" w:rsidRDefault="00D93E31">
      <w:pPr>
        <w:pStyle w:val="ConsPlusNormal"/>
        <w:jc w:val="both"/>
      </w:pPr>
    </w:p>
    <w:p w:rsidR="00D93E31" w:rsidRDefault="00D93E31">
      <w:pPr>
        <w:sectPr w:rsidR="00D93E31" w:rsidSect="00532B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907"/>
        <w:gridCol w:w="794"/>
        <w:gridCol w:w="680"/>
        <w:gridCol w:w="794"/>
        <w:gridCol w:w="624"/>
        <w:gridCol w:w="624"/>
        <w:gridCol w:w="907"/>
        <w:gridCol w:w="624"/>
        <w:gridCol w:w="737"/>
        <w:gridCol w:w="567"/>
        <w:gridCol w:w="907"/>
        <w:gridCol w:w="1247"/>
        <w:gridCol w:w="1191"/>
        <w:gridCol w:w="1077"/>
      </w:tblGrid>
      <w:tr w:rsidR="00D93E31">
        <w:tc>
          <w:tcPr>
            <w:tcW w:w="1984" w:type="dxa"/>
            <w:vMerge w:val="restart"/>
            <w:tcBorders>
              <w:lef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lastRenderedPageBreak/>
              <w:t xml:space="preserve">Продукция, перевезенная за период ____________, товарный код </w:t>
            </w:r>
            <w:hyperlink r:id="rId50" w:history="1">
              <w:r>
                <w:rPr>
                  <w:color w:val="0000FF"/>
                </w:rPr>
                <w:t>ТН ВЭД ЕАЭС</w:t>
              </w:r>
            </w:hyperlink>
            <w:r>
              <w:t>, единица измерения</w:t>
            </w:r>
          </w:p>
        </w:tc>
        <w:tc>
          <w:tcPr>
            <w:tcW w:w="907" w:type="dxa"/>
            <w:vMerge w:val="restart"/>
          </w:tcPr>
          <w:p w:rsidR="00D93E31" w:rsidRDefault="00D93E31">
            <w:pPr>
              <w:pStyle w:val="ConsPlusNormal"/>
              <w:jc w:val="center"/>
            </w:pPr>
            <w:r>
              <w:t>Объем перевезенной за период продукции</w:t>
            </w:r>
          </w:p>
        </w:tc>
        <w:tc>
          <w:tcPr>
            <w:tcW w:w="794" w:type="dxa"/>
            <w:vMerge w:val="restart"/>
          </w:tcPr>
          <w:p w:rsidR="00D93E31" w:rsidRDefault="00D93E31">
            <w:pPr>
              <w:pStyle w:val="ConsPlusNormal"/>
              <w:jc w:val="center"/>
            </w:pPr>
            <w:r>
              <w:t>Стоимость перевезенной продукции (рублей)</w:t>
            </w:r>
          </w:p>
        </w:tc>
        <w:tc>
          <w:tcPr>
            <w:tcW w:w="3629" w:type="dxa"/>
            <w:gridSpan w:val="5"/>
          </w:tcPr>
          <w:p w:rsidR="00D93E31" w:rsidRDefault="00D93E31">
            <w:pPr>
              <w:pStyle w:val="ConsPlusNormal"/>
              <w:jc w:val="center"/>
            </w:pPr>
            <w:r>
              <w:t>Затраты на перевозку автомобильным транспортом (рублей)</w:t>
            </w:r>
          </w:p>
        </w:tc>
        <w:tc>
          <w:tcPr>
            <w:tcW w:w="2835" w:type="dxa"/>
            <w:gridSpan w:val="4"/>
          </w:tcPr>
          <w:p w:rsidR="00D93E31" w:rsidRDefault="00D93E31">
            <w:pPr>
              <w:pStyle w:val="ConsPlusNormal"/>
              <w:jc w:val="center"/>
            </w:pPr>
            <w:r>
              <w:t>Затраты на перевозку железнодорожным транспортом (рублей)</w:t>
            </w:r>
          </w:p>
        </w:tc>
        <w:tc>
          <w:tcPr>
            <w:tcW w:w="1247" w:type="dxa"/>
          </w:tcPr>
          <w:p w:rsidR="00D93E31" w:rsidRDefault="00D93E31">
            <w:pPr>
              <w:pStyle w:val="ConsPlusNormal"/>
              <w:jc w:val="center"/>
            </w:pPr>
            <w:r>
              <w:t>Размер затрат, принимаемых к расчету</w:t>
            </w:r>
          </w:p>
        </w:tc>
        <w:tc>
          <w:tcPr>
            <w:tcW w:w="1191" w:type="dxa"/>
          </w:tcPr>
          <w:p w:rsidR="00D93E31" w:rsidRDefault="00D93E31">
            <w:pPr>
              <w:pStyle w:val="ConsPlusNormal"/>
              <w:jc w:val="center"/>
            </w:pPr>
            <w:r>
              <w:t>Предельная стоимость перевозки (C) (рублей)</w:t>
            </w:r>
          </w:p>
        </w:tc>
        <w:tc>
          <w:tcPr>
            <w:tcW w:w="1077" w:type="dxa"/>
            <w:tcBorders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Итого размер субсидии (рублей)</w:t>
            </w:r>
          </w:p>
        </w:tc>
      </w:tr>
      <w:tr w:rsidR="00D93E31">
        <w:tc>
          <w:tcPr>
            <w:tcW w:w="1984" w:type="dxa"/>
            <w:vMerge/>
            <w:tcBorders>
              <w:left w:val="nil"/>
            </w:tcBorders>
          </w:tcPr>
          <w:p w:rsidR="00D93E31" w:rsidRDefault="00D93E31"/>
        </w:tc>
        <w:tc>
          <w:tcPr>
            <w:tcW w:w="907" w:type="dxa"/>
            <w:vMerge/>
          </w:tcPr>
          <w:p w:rsidR="00D93E31" w:rsidRDefault="00D93E31"/>
        </w:tc>
        <w:tc>
          <w:tcPr>
            <w:tcW w:w="794" w:type="dxa"/>
            <w:vMerge/>
          </w:tcPr>
          <w:p w:rsidR="00D93E31" w:rsidRDefault="00D93E31"/>
        </w:tc>
        <w:tc>
          <w:tcPr>
            <w:tcW w:w="680" w:type="dxa"/>
          </w:tcPr>
          <w:p w:rsidR="00D93E31" w:rsidRDefault="00D93E31">
            <w:pPr>
              <w:pStyle w:val="ConsPlusNormal"/>
              <w:jc w:val="center"/>
            </w:pPr>
            <w:r>
              <w:t>фактические</w:t>
            </w:r>
          </w:p>
        </w:tc>
        <w:tc>
          <w:tcPr>
            <w:tcW w:w="794" w:type="dxa"/>
          </w:tcPr>
          <w:p w:rsidR="00D93E31" w:rsidRDefault="00D93E31">
            <w:pPr>
              <w:pStyle w:val="ConsPlusNormal"/>
              <w:jc w:val="center"/>
            </w:pPr>
            <w:r>
              <w:t>фактические x 0,5</w:t>
            </w:r>
          </w:p>
        </w:tc>
        <w:tc>
          <w:tcPr>
            <w:tcW w:w="624" w:type="dxa"/>
          </w:tcPr>
          <w:p w:rsidR="00D93E31" w:rsidRDefault="00D93E31">
            <w:pPr>
              <w:pStyle w:val="ConsPlusNormal"/>
              <w:jc w:val="center"/>
            </w:pPr>
            <w:r>
              <w:t>лимит (</w:t>
            </w:r>
            <w:proofErr w:type="spellStart"/>
            <w:r>
              <w:t>Li</w:t>
            </w:r>
            <w:proofErr w:type="spellEnd"/>
            <w:r>
              <w:t>)</w:t>
            </w:r>
          </w:p>
        </w:tc>
        <w:tc>
          <w:tcPr>
            <w:tcW w:w="624" w:type="dxa"/>
          </w:tcPr>
          <w:p w:rsidR="00D93E31" w:rsidRDefault="00D93E31">
            <w:pPr>
              <w:pStyle w:val="ConsPlusNormal"/>
              <w:jc w:val="center"/>
            </w:pPr>
            <w:r>
              <w:t>пробег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907" w:type="dxa"/>
          </w:tcPr>
          <w:p w:rsidR="00D93E31" w:rsidRDefault="00D93E31">
            <w:pPr>
              <w:pStyle w:val="ConsPlusNormal"/>
              <w:jc w:val="center"/>
            </w:pPr>
            <w:proofErr w:type="spellStart"/>
            <w:r>
              <w:t>min</w:t>
            </w:r>
            <w:proofErr w:type="spellEnd"/>
            <w:r>
              <w:t xml:space="preserve"> из значений </w:t>
            </w:r>
            <w:hyperlink w:anchor="P614" w:history="1">
              <w:r>
                <w:rPr>
                  <w:color w:val="0000FF"/>
                </w:rPr>
                <w:t>гр. 5</w:t>
              </w:r>
            </w:hyperlink>
            <w:r>
              <w:t xml:space="preserve"> и </w:t>
            </w:r>
            <w:hyperlink w:anchor="P615" w:history="1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624" w:type="dxa"/>
          </w:tcPr>
          <w:p w:rsidR="00D93E31" w:rsidRDefault="00D93E31">
            <w:pPr>
              <w:pStyle w:val="ConsPlusNormal"/>
              <w:jc w:val="center"/>
            </w:pPr>
            <w:r>
              <w:t>фактические</w:t>
            </w:r>
          </w:p>
        </w:tc>
        <w:tc>
          <w:tcPr>
            <w:tcW w:w="737" w:type="dxa"/>
          </w:tcPr>
          <w:p w:rsidR="00D93E31" w:rsidRDefault="00D93E31">
            <w:pPr>
              <w:pStyle w:val="ConsPlusNormal"/>
              <w:jc w:val="center"/>
            </w:pPr>
            <w:r>
              <w:t>фактические x 0,5</w:t>
            </w:r>
          </w:p>
        </w:tc>
        <w:tc>
          <w:tcPr>
            <w:tcW w:w="567" w:type="dxa"/>
          </w:tcPr>
          <w:p w:rsidR="00D93E31" w:rsidRDefault="00D93E31">
            <w:pPr>
              <w:pStyle w:val="ConsPlusNormal"/>
              <w:jc w:val="center"/>
            </w:pPr>
            <w:r>
              <w:t>лимит (</w:t>
            </w:r>
            <w:proofErr w:type="spellStart"/>
            <w:r>
              <w:t>Li</w:t>
            </w:r>
            <w:proofErr w:type="spellEnd"/>
            <w:r>
              <w:t>)</w:t>
            </w:r>
          </w:p>
        </w:tc>
        <w:tc>
          <w:tcPr>
            <w:tcW w:w="907" w:type="dxa"/>
          </w:tcPr>
          <w:p w:rsidR="00D93E31" w:rsidRDefault="00D93E31">
            <w:pPr>
              <w:pStyle w:val="ConsPlusNormal"/>
              <w:jc w:val="center"/>
            </w:pPr>
            <w:proofErr w:type="spellStart"/>
            <w:r>
              <w:t>min</w:t>
            </w:r>
            <w:proofErr w:type="spellEnd"/>
            <w:r>
              <w:t xml:space="preserve"> из значений </w:t>
            </w:r>
            <w:hyperlink w:anchor="P619" w:history="1">
              <w:r>
                <w:rPr>
                  <w:color w:val="0000FF"/>
                </w:rPr>
                <w:t>гр. 10</w:t>
              </w:r>
            </w:hyperlink>
            <w:r>
              <w:t xml:space="preserve"> и </w:t>
            </w:r>
            <w:hyperlink w:anchor="P620" w:history="1">
              <w:r>
                <w:rPr>
                  <w:color w:val="0000FF"/>
                </w:rPr>
                <w:t>гр. 11</w:t>
              </w:r>
            </w:hyperlink>
          </w:p>
        </w:tc>
        <w:tc>
          <w:tcPr>
            <w:tcW w:w="1247" w:type="dxa"/>
          </w:tcPr>
          <w:p w:rsidR="00D93E31" w:rsidRDefault="005025AC">
            <w:pPr>
              <w:pStyle w:val="ConsPlusNormal"/>
              <w:jc w:val="center"/>
            </w:pPr>
            <w:r>
              <w:rPr>
                <w:position w:val="-11"/>
              </w:rPr>
              <w:pict>
                <v:shape id="_x0000_i1027" style="width:25.5pt;height:21.75pt" coordsize="" o:spt="100" adj="0,,0" path="" filled="f" stroked="f">
                  <v:stroke joinstyle="miter"/>
                  <v:imagedata r:id="rId51" o:title="base_1_318839_32770"/>
                  <v:formulas/>
                  <v:path o:connecttype="segments"/>
                </v:shape>
              </w:pict>
            </w:r>
          </w:p>
          <w:p w:rsidR="00D93E31" w:rsidRDefault="00D93E31">
            <w:pPr>
              <w:pStyle w:val="ConsPlusNormal"/>
              <w:jc w:val="center"/>
            </w:pPr>
            <w:r>
              <w:t>(</w:t>
            </w:r>
            <w:hyperlink w:anchor="P617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621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191" w:type="dxa"/>
          </w:tcPr>
          <w:p w:rsidR="00D93E31" w:rsidRDefault="005025AC">
            <w:pPr>
              <w:pStyle w:val="ConsPlusNormal"/>
              <w:jc w:val="center"/>
            </w:pPr>
            <w:hyperlink w:anchor="P612" w:history="1">
              <w:r w:rsidR="00D93E31">
                <w:rPr>
                  <w:color w:val="0000FF"/>
                </w:rPr>
                <w:t>гр. 3</w:t>
              </w:r>
            </w:hyperlink>
            <w:r w:rsidR="00D93E31">
              <w:t xml:space="preserve"> x 0,5</w:t>
            </w:r>
          </w:p>
        </w:tc>
        <w:tc>
          <w:tcPr>
            <w:tcW w:w="1077" w:type="dxa"/>
            <w:tcBorders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proofErr w:type="spellStart"/>
            <w:r>
              <w:t>min</w:t>
            </w:r>
            <w:proofErr w:type="spellEnd"/>
            <w:r>
              <w:t xml:space="preserve"> из значений </w:t>
            </w:r>
            <w:hyperlink w:anchor="P622" w:history="1">
              <w:r>
                <w:rPr>
                  <w:color w:val="0000FF"/>
                </w:rPr>
                <w:t>гр. 13</w:t>
              </w:r>
            </w:hyperlink>
            <w:r>
              <w:t xml:space="preserve"> и </w:t>
            </w:r>
            <w:hyperlink w:anchor="P623" w:history="1">
              <w:r>
                <w:rPr>
                  <w:color w:val="0000FF"/>
                </w:rPr>
                <w:t>гр. 14</w:t>
              </w:r>
            </w:hyperlink>
          </w:p>
        </w:tc>
      </w:tr>
      <w:tr w:rsidR="00D93E31">
        <w:tc>
          <w:tcPr>
            <w:tcW w:w="1984" w:type="dxa"/>
            <w:tcBorders>
              <w:lef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93E31" w:rsidRDefault="00D93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93E31" w:rsidRDefault="00D93E31">
            <w:pPr>
              <w:pStyle w:val="ConsPlusNormal"/>
              <w:jc w:val="center"/>
            </w:pPr>
            <w:bookmarkStart w:id="12" w:name="P612"/>
            <w:bookmarkEnd w:id="12"/>
            <w:r>
              <w:t>3</w:t>
            </w:r>
          </w:p>
        </w:tc>
        <w:tc>
          <w:tcPr>
            <w:tcW w:w="680" w:type="dxa"/>
          </w:tcPr>
          <w:p w:rsidR="00D93E31" w:rsidRDefault="00D93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93E31" w:rsidRDefault="00D93E31">
            <w:pPr>
              <w:pStyle w:val="ConsPlusNormal"/>
              <w:jc w:val="center"/>
            </w:pPr>
            <w:bookmarkStart w:id="13" w:name="P614"/>
            <w:bookmarkEnd w:id="13"/>
            <w:r>
              <w:t>5</w:t>
            </w:r>
          </w:p>
        </w:tc>
        <w:tc>
          <w:tcPr>
            <w:tcW w:w="624" w:type="dxa"/>
          </w:tcPr>
          <w:p w:rsidR="00D93E31" w:rsidRDefault="00D93E31">
            <w:pPr>
              <w:pStyle w:val="ConsPlusNormal"/>
              <w:jc w:val="center"/>
            </w:pPr>
            <w:bookmarkStart w:id="14" w:name="P615"/>
            <w:bookmarkEnd w:id="14"/>
            <w:r>
              <w:t>6</w:t>
            </w:r>
          </w:p>
        </w:tc>
        <w:tc>
          <w:tcPr>
            <w:tcW w:w="624" w:type="dxa"/>
          </w:tcPr>
          <w:p w:rsidR="00D93E31" w:rsidRDefault="00D93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D93E31" w:rsidRDefault="00D93E31">
            <w:pPr>
              <w:pStyle w:val="ConsPlusNormal"/>
              <w:jc w:val="center"/>
            </w:pPr>
            <w:bookmarkStart w:id="15" w:name="P617"/>
            <w:bookmarkEnd w:id="15"/>
            <w:r>
              <w:t>8</w:t>
            </w:r>
          </w:p>
        </w:tc>
        <w:tc>
          <w:tcPr>
            <w:tcW w:w="624" w:type="dxa"/>
          </w:tcPr>
          <w:p w:rsidR="00D93E31" w:rsidRDefault="00D93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93E31" w:rsidRDefault="00D93E31">
            <w:pPr>
              <w:pStyle w:val="ConsPlusNormal"/>
              <w:jc w:val="center"/>
            </w:pPr>
            <w:bookmarkStart w:id="16" w:name="P619"/>
            <w:bookmarkEnd w:id="16"/>
            <w:r>
              <w:t>10</w:t>
            </w:r>
          </w:p>
        </w:tc>
        <w:tc>
          <w:tcPr>
            <w:tcW w:w="567" w:type="dxa"/>
          </w:tcPr>
          <w:p w:rsidR="00D93E31" w:rsidRDefault="00D93E31">
            <w:pPr>
              <w:pStyle w:val="ConsPlusNormal"/>
              <w:jc w:val="center"/>
            </w:pPr>
            <w:bookmarkStart w:id="17" w:name="P620"/>
            <w:bookmarkEnd w:id="17"/>
            <w:r>
              <w:t>11</w:t>
            </w:r>
          </w:p>
        </w:tc>
        <w:tc>
          <w:tcPr>
            <w:tcW w:w="907" w:type="dxa"/>
          </w:tcPr>
          <w:p w:rsidR="00D93E31" w:rsidRDefault="00D93E31">
            <w:pPr>
              <w:pStyle w:val="ConsPlusNormal"/>
              <w:jc w:val="center"/>
            </w:pPr>
            <w:bookmarkStart w:id="18" w:name="P621"/>
            <w:bookmarkEnd w:id="18"/>
            <w:r>
              <w:t>12</w:t>
            </w:r>
          </w:p>
        </w:tc>
        <w:tc>
          <w:tcPr>
            <w:tcW w:w="1247" w:type="dxa"/>
          </w:tcPr>
          <w:p w:rsidR="00D93E31" w:rsidRDefault="00D93E31">
            <w:pPr>
              <w:pStyle w:val="ConsPlusNormal"/>
              <w:jc w:val="center"/>
            </w:pPr>
            <w:bookmarkStart w:id="19" w:name="P622"/>
            <w:bookmarkEnd w:id="19"/>
            <w:r>
              <w:t>13</w:t>
            </w:r>
          </w:p>
        </w:tc>
        <w:tc>
          <w:tcPr>
            <w:tcW w:w="1191" w:type="dxa"/>
          </w:tcPr>
          <w:p w:rsidR="00D93E31" w:rsidRDefault="00D93E31">
            <w:pPr>
              <w:pStyle w:val="ConsPlusNormal"/>
              <w:jc w:val="center"/>
            </w:pPr>
            <w:bookmarkStart w:id="20" w:name="P623"/>
            <w:bookmarkEnd w:id="20"/>
            <w:r>
              <w:t>14</w:t>
            </w:r>
          </w:p>
        </w:tc>
        <w:tc>
          <w:tcPr>
            <w:tcW w:w="1077" w:type="dxa"/>
            <w:tcBorders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  <w:r>
              <w:t>15</w:t>
            </w:r>
          </w:p>
        </w:tc>
      </w:tr>
      <w:tr w:rsidR="00D93E31">
        <w:tc>
          <w:tcPr>
            <w:tcW w:w="1984" w:type="dxa"/>
            <w:tcBorders>
              <w:left w:val="nil"/>
            </w:tcBorders>
          </w:tcPr>
          <w:p w:rsidR="00D93E31" w:rsidRDefault="00D93E3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D93E31" w:rsidRDefault="00D93E31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93E31" w:rsidRDefault="00D93E31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93E31" w:rsidRDefault="00D93E31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93E31" w:rsidRDefault="00D93E31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D93E31" w:rsidRDefault="00D93E31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D93E31" w:rsidRDefault="00D93E3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D93E31" w:rsidRDefault="00D93E31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D93E31" w:rsidRDefault="00D93E3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93E31" w:rsidRDefault="00D93E31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93E31" w:rsidRDefault="00D93E3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D93E31" w:rsidRDefault="00D93E3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93E31" w:rsidRDefault="00D93E3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93E31" w:rsidRDefault="00D93E3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right w:val="nil"/>
            </w:tcBorders>
          </w:tcPr>
          <w:p w:rsidR="00D93E31" w:rsidRDefault="00D93E31">
            <w:pPr>
              <w:pStyle w:val="ConsPlusNormal"/>
              <w:jc w:val="center"/>
            </w:pPr>
          </w:p>
        </w:tc>
      </w:tr>
    </w:tbl>
    <w:p w:rsidR="00D93E31" w:rsidRDefault="00D93E31">
      <w:pPr>
        <w:pStyle w:val="ConsPlusNormal"/>
        <w:jc w:val="both"/>
      </w:pPr>
    </w:p>
    <w:p w:rsidR="00D93E31" w:rsidRDefault="00D93E31">
      <w:pPr>
        <w:pStyle w:val="ConsPlusNonformat"/>
        <w:jc w:val="both"/>
      </w:pPr>
      <w:r>
        <w:t>Руководитель организации     ______________     ___________________________</w:t>
      </w:r>
    </w:p>
    <w:p w:rsidR="00D93E31" w:rsidRDefault="00D93E31">
      <w:pPr>
        <w:pStyle w:val="ConsPlusNonformat"/>
        <w:jc w:val="both"/>
      </w:pPr>
      <w:r>
        <w:t xml:space="preserve">                                (подпись)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D93E31" w:rsidRDefault="00D93E31">
      <w:pPr>
        <w:pStyle w:val="ConsPlusNonformat"/>
        <w:jc w:val="both"/>
      </w:pPr>
    </w:p>
    <w:p w:rsidR="00D93E31" w:rsidRDefault="00D93E31">
      <w:pPr>
        <w:pStyle w:val="ConsPlusNonformat"/>
        <w:jc w:val="both"/>
      </w:pPr>
      <w:r>
        <w:t>Главный бухгалтер            ______________     ___________________________</w:t>
      </w:r>
    </w:p>
    <w:p w:rsidR="00D93E31" w:rsidRDefault="00D93E31">
      <w:pPr>
        <w:pStyle w:val="ConsPlusNonformat"/>
        <w:jc w:val="both"/>
      </w:pPr>
      <w:r>
        <w:t xml:space="preserve">                                (подпись)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D93E31" w:rsidRDefault="00D93E31">
      <w:pPr>
        <w:pStyle w:val="ConsPlusNonformat"/>
        <w:jc w:val="both"/>
      </w:pPr>
    </w:p>
    <w:p w:rsidR="00D93E31" w:rsidRDefault="00D93E31">
      <w:pPr>
        <w:pStyle w:val="ConsPlusNonformat"/>
        <w:jc w:val="both"/>
      </w:pPr>
      <w:r>
        <w:t>"  "               20   г.</w:t>
      </w:r>
    </w:p>
    <w:p w:rsidR="00D93E31" w:rsidRDefault="00D93E31">
      <w:pPr>
        <w:pStyle w:val="ConsPlusNormal"/>
        <w:jc w:val="both"/>
      </w:pPr>
    </w:p>
    <w:p w:rsidR="00D93E31" w:rsidRDefault="00D93E31">
      <w:pPr>
        <w:pStyle w:val="ConsPlusNormal"/>
        <w:jc w:val="both"/>
      </w:pPr>
    </w:p>
    <w:p w:rsidR="00D93E31" w:rsidRDefault="00D93E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ED8" w:rsidRDefault="00CC1ED8"/>
    <w:sectPr w:rsidR="00CC1ED8" w:rsidSect="00132CA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31"/>
    <w:rsid w:val="005025AC"/>
    <w:rsid w:val="00CC1ED8"/>
    <w:rsid w:val="00D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3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3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93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3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3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3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3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93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3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3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2374A7C2D016F605E77C145451D8BDCE043774267F79953E1E57C2931463F9AA0EA9A0F0D6870D5CF75A98D53C1BCB4629658FCD14E4B1eBH9J" TargetMode="External"/><Relationship Id="rId18" Type="http://schemas.openxmlformats.org/officeDocument/2006/relationships/hyperlink" Target="consultantplus://offline/ref=1A2374A7C2D016F605E77C145451D8BDCF0C387F2F7D79953E1E57C2931463F9AA0EA9A0F0D6870F5BF75A98D53C1BCB4629658FCD14E4B1eBH9J" TargetMode="External"/><Relationship Id="rId26" Type="http://schemas.openxmlformats.org/officeDocument/2006/relationships/hyperlink" Target="consultantplus://offline/ref=1A2374A7C2D016F605E77C145451D8BDCF0C387F2F7D79953E1E57C2931463F9AA0EA9A0F0D6870E59F75A98D53C1BCB4629658FCD14E4B1eBH9J" TargetMode="External"/><Relationship Id="rId39" Type="http://schemas.openxmlformats.org/officeDocument/2006/relationships/hyperlink" Target="consultantplus://offline/ref=1A2374A7C2D016F605E77C145451D8BDCF0C387F2F7D79953E1E57C2931463F9AA0EA9A0F0D687085AF75A98D53C1BCB4629658FCD14E4B1eBH9J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34" Type="http://schemas.openxmlformats.org/officeDocument/2006/relationships/hyperlink" Target="consultantplus://offline/ref=1A2374A7C2D016F605E77C145451D8BDCF0C387F2F7D79953E1E57C2931463F9AA0EA9A0F0D6870E50F75A98D53C1BCB4629658FCD14E4B1eBH9J" TargetMode="External"/><Relationship Id="rId42" Type="http://schemas.openxmlformats.org/officeDocument/2006/relationships/hyperlink" Target="consultantplus://offline/ref=1A2374A7C2D016F605E77C145451D8BDCF0C387F2F7D79953E1E57C2931463F9AA0EA9A0F0D687085AF75A98D53C1BCB4629658FCD14E4B1eBH9J" TargetMode="External"/><Relationship Id="rId47" Type="http://schemas.openxmlformats.org/officeDocument/2006/relationships/hyperlink" Target="consultantplus://offline/ref=1A2374A7C2D016F605E77C145451D8BDCF0C387F2F7D79953E1E57C2931463F9AA0EA9A0F0D6870858F75A98D53C1BCB4629658FCD14E4B1eBH9J" TargetMode="External"/><Relationship Id="rId50" Type="http://schemas.openxmlformats.org/officeDocument/2006/relationships/hyperlink" Target="consultantplus://offline/ref=1A2374A7C2D016F605E77C145451D8BDCE063B7B2F7579953E1E57C2931463F9AA0EA9A2F8DF850C52A85F8DC46416C95A366693D116E5eBH9J" TargetMode="External"/><Relationship Id="rId7" Type="http://schemas.openxmlformats.org/officeDocument/2006/relationships/hyperlink" Target="consultantplus://offline/ref=1A2374A7C2D016F605E77C145451D8BDCE043774267F79953E1E57C2931463F9AA0EA9A0F0D6870D5CF75A98D53C1BCB4629658FCD14E4B1eBH9J" TargetMode="External"/><Relationship Id="rId12" Type="http://schemas.openxmlformats.org/officeDocument/2006/relationships/hyperlink" Target="consultantplus://offline/ref=1A2374A7C2D016F605E77C145451D8BDCF0C387F2F7D79953E1E57C2931463F9AA0EA9A0F0D6870C5AF75A98D53C1BCB4629658FCD14E4B1eBH9J" TargetMode="External"/><Relationship Id="rId17" Type="http://schemas.openxmlformats.org/officeDocument/2006/relationships/hyperlink" Target="consultantplus://offline/ref=1A2374A7C2D016F605E77C145451D8BDCF0D3C7D207F79953E1E57C2931463F9AA0EA9A4FB82D6490CF10ECB8F6814D5463765e8H4J" TargetMode="External"/><Relationship Id="rId25" Type="http://schemas.openxmlformats.org/officeDocument/2006/relationships/hyperlink" Target="consultantplus://offline/ref=1A2374A7C2D016F605E77C145451D8BDCF0C387F2F7D79953E1E57C2931463F9AA0EA9A0F0D6870F50F75A98D53C1BCB4629658FCD14E4B1eBH9J" TargetMode="External"/><Relationship Id="rId33" Type="http://schemas.openxmlformats.org/officeDocument/2006/relationships/hyperlink" Target="consultantplus://offline/ref=1A2374A7C2D016F605E77C145451D8BDCF0C387F2F7D79953E1E57C2931463F9AA0EA9A0F0D6870E51F75A98D53C1BCB4629658FCD14E4B1eBH9J" TargetMode="External"/><Relationship Id="rId38" Type="http://schemas.openxmlformats.org/officeDocument/2006/relationships/hyperlink" Target="consultantplus://offline/ref=1A2374A7C2D016F605E77C145451D8BDCE063B7B2F7579953E1E57C2931463F9AA0EA9A2F8DF850C52A85F8DC46416C95A366693D116E5eBH9J" TargetMode="External"/><Relationship Id="rId46" Type="http://schemas.openxmlformats.org/officeDocument/2006/relationships/hyperlink" Target="consultantplus://offline/ref=1A2374A7C2D016F605E77C145451D8BDCE043774267F79953E1E57C2931463F9AA0EA9A0F0D6870D5CF75A98D53C1BCB4629658FCD14E4B1eBH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2374A7C2D016F605E77C145451D8BDCF0C387F2F7D79953E1E57C2931463F9AA0EA9A0F0D6870F59F75A98D53C1BCB4629658FCD14E4B1eBH9J" TargetMode="External"/><Relationship Id="rId20" Type="http://schemas.openxmlformats.org/officeDocument/2006/relationships/hyperlink" Target="consultantplus://offline/ref=1A2374A7C2D016F605E77C145451D8BDCF0C387F2F7D79953E1E57C2931463F9AA0EA9A0F0D6870F5CF75A98D53C1BCB4629658FCD14E4B1eBH9J" TargetMode="External"/><Relationship Id="rId29" Type="http://schemas.openxmlformats.org/officeDocument/2006/relationships/hyperlink" Target="consultantplus://offline/ref=1A2374A7C2D016F605E77C145451D8BDCE053B7E257479953E1E57C2931463F9B80EF1ACF0D4990C5BE20CC990e6H0J" TargetMode="External"/><Relationship Id="rId41" Type="http://schemas.openxmlformats.org/officeDocument/2006/relationships/hyperlink" Target="consultantplus://offline/ref=1A2374A7C2D016F605E77C145451D8BDCF0C387F2F7D79953E1E57C2931463F9AA0EA9A0F0D687085AF75A98D53C1BCB4629658FCD14E4B1eBH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374A7C2D016F605E77C145451D8BDCF0C387F2F7D79953E1E57C2931463F9AA0EA9A0F0D6870D5CF75A98D53C1BCB4629658FCD14E4B1eBH9J" TargetMode="External"/><Relationship Id="rId11" Type="http://schemas.openxmlformats.org/officeDocument/2006/relationships/hyperlink" Target="consultantplus://offline/ref=1A2374A7C2D016F605E77C145451D8BDCF0D3C7C267879953E1E57C2931463F9AA0EA9A0F0D6870E5AF75A98D53C1BCB4629658FCD14E4B1eBH9J" TargetMode="External"/><Relationship Id="rId24" Type="http://schemas.openxmlformats.org/officeDocument/2006/relationships/hyperlink" Target="consultantplus://offline/ref=1A2374A7C2D016F605E77C145451D8BDCF0C387F2F7D79953E1E57C2931463F9AA0EA9A0F0D6870F5EF75A98D53C1BCB4629658FCD14E4B1eBH9J" TargetMode="External"/><Relationship Id="rId32" Type="http://schemas.openxmlformats.org/officeDocument/2006/relationships/hyperlink" Target="consultantplus://offline/ref=1A2374A7C2D016F605E77C145451D8BDCF0C387F2F7D79953E1E57C2931463F9AA0EA9A0F0D6870E5EF75A98D53C1BCB4629658FCD14E4B1eBH9J" TargetMode="External"/><Relationship Id="rId37" Type="http://schemas.openxmlformats.org/officeDocument/2006/relationships/hyperlink" Target="consultantplus://offline/ref=1A2374A7C2D016F605E77C145451D8BDCE043774267F79953E1E57C2931463F9AA0EA9A0F0D6870D5CF75A98D53C1BCB4629658FCD14E4B1eBH9J" TargetMode="External"/><Relationship Id="rId40" Type="http://schemas.openxmlformats.org/officeDocument/2006/relationships/hyperlink" Target="consultantplus://offline/ref=1A2374A7C2D016F605E77C145451D8BDCF0C387F2F7D79953E1E57C2931463F9AA0EA9A0F0D687085AF75A98D53C1BCB4629658FCD14E4B1eBH9J" TargetMode="External"/><Relationship Id="rId45" Type="http://schemas.openxmlformats.org/officeDocument/2006/relationships/hyperlink" Target="consultantplus://offline/ref=1A2374A7C2D016F605E77C145451D8BDCF0C387F2F7D79953E1E57C2931463F9AA0EA9A0F0D6870951F75A98D53C1BCB4629658FCD14E4B1eBH9J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1A2374A7C2D016F605E77C145451D8BDCF0D3C7C267879953E1E57C2931463F9AA0EA9A0F0D6870E5AF75A98D53C1BCB4629658FCD14E4B1eBH9J" TargetMode="External"/><Relationship Id="rId15" Type="http://schemas.openxmlformats.org/officeDocument/2006/relationships/hyperlink" Target="consultantplus://offline/ref=1A2374A7C2D016F605E77C145451D8BDCF0C387F2F7D79953E1E57C2931463F9AA0EA9A0F0D6870C5EF75A98D53C1BCB4629658FCD14E4B1eBH9J" TargetMode="External"/><Relationship Id="rId23" Type="http://schemas.openxmlformats.org/officeDocument/2006/relationships/hyperlink" Target="consultantplus://offline/ref=1A2374A7C2D016F605E77C145451D8BDCE043D75257979953E1E57C2931463F9AA0EA9A0F0D6870D5FF75A98D53C1BCB4629658FCD14E4B1eBH9J" TargetMode="External"/><Relationship Id="rId28" Type="http://schemas.openxmlformats.org/officeDocument/2006/relationships/hyperlink" Target="consultantplus://offline/ref=1A2374A7C2D016F605E77C145451D8BDCF0C387F2F7D79953E1E57C2931463F9AA0EA9A0F0D6870E5AF75A98D53C1BCB4629658FCD14E4B1eBH9J" TargetMode="External"/><Relationship Id="rId36" Type="http://schemas.openxmlformats.org/officeDocument/2006/relationships/hyperlink" Target="consultantplus://offline/ref=1A2374A7C2D016F605E77C145451D8BDCF0C387F2F7D79953E1E57C2931463F9AA0EA9A0F0D687095BF75A98D53C1BCB4629658FCD14E4B1eBH9J" TargetMode="External"/><Relationship Id="rId49" Type="http://schemas.openxmlformats.org/officeDocument/2006/relationships/hyperlink" Target="consultantplus://offline/ref=1A2374A7C2D016F605E77C145451D8BDCE043C7C277579953E1E57C2931463F9AA0EA9A0F0D6870C5BF75A98D53C1BCB4629658FCD14E4B1eBH9J" TargetMode="External"/><Relationship Id="rId10" Type="http://schemas.openxmlformats.org/officeDocument/2006/relationships/hyperlink" Target="consultantplus://offline/ref=1A2374A7C2D016F605E77C145451D8BDCF0C387F2F7D79953E1E57C2931463F9AA0EA9A0F0D6870C5BF75A98D53C1BCB4629658FCD14E4B1eBH9J" TargetMode="External"/><Relationship Id="rId19" Type="http://schemas.openxmlformats.org/officeDocument/2006/relationships/hyperlink" Target="consultantplus://offline/ref=1A2374A7C2D016F605E77C145451D8BDCF0C387F2F7D79953E1E57C2931463F9AA0EA9A0F0D6870F5DF75A98D53C1BCB4629658FCD14E4B1eBH9J" TargetMode="External"/><Relationship Id="rId31" Type="http://schemas.openxmlformats.org/officeDocument/2006/relationships/hyperlink" Target="consultantplus://offline/ref=1A2374A7C2D016F605E77C145451D8BDCF0C387F2F7D79953E1E57C2931463F9AA0EA9A0F0D6870E5FF75A98D53C1BCB4629658FCD14E4B1eBH9J" TargetMode="External"/><Relationship Id="rId44" Type="http://schemas.openxmlformats.org/officeDocument/2006/relationships/hyperlink" Target="consultantplus://offline/ref=1A2374A7C2D016F605E77C145451D8BDCF0C387F2F7D79953E1E57C2931463F9AA0EA9A0F0D687095FF75A98D53C1BCB4629658FCD14E4B1eBH9J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374A7C2D016F605E77C145451D8BDCF0C387F2F7D79953E1E57C2931463F9AA0EA9A0F0D6870C58F75A98D53C1BCB4629658FCD14E4B1eBH9J" TargetMode="External"/><Relationship Id="rId14" Type="http://schemas.openxmlformats.org/officeDocument/2006/relationships/hyperlink" Target="consultantplus://offline/ref=1A2374A7C2D016F605E77C145451D8BDCF0C387F2F7D79953E1E57C2931463F9AA0EA9A0F0D6870C5DF75A98D53C1BCB4629658FCD14E4B1eBH9J" TargetMode="External"/><Relationship Id="rId22" Type="http://schemas.openxmlformats.org/officeDocument/2006/relationships/image" Target="media/image2.wmf"/><Relationship Id="rId27" Type="http://schemas.openxmlformats.org/officeDocument/2006/relationships/hyperlink" Target="consultantplus://offline/ref=1A2374A7C2D016F605E77C145451D8BDCF0C387F2F7D79953E1E57C2931463F9AA0EA9A0F0D6870E5BF75A98D53C1BCB4629658FCD14E4B1eBH9J" TargetMode="External"/><Relationship Id="rId30" Type="http://schemas.openxmlformats.org/officeDocument/2006/relationships/hyperlink" Target="consultantplus://offline/ref=1A2374A7C2D016F605E77C145451D8BDCF0C387F2F7D79953E1E57C2931463F9AA0EA9A0F0D6870E5CF75A98D53C1BCB4629658FCD14E4B1eBH9J" TargetMode="External"/><Relationship Id="rId35" Type="http://schemas.openxmlformats.org/officeDocument/2006/relationships/hyperlink" Target="consultantplus://offline/ref=1A2374A7C2D016F605E77C145451D8BDCF0C387F2F7D79953E1E57C2931463F9AA0EA9A0F0D6870958F75A98D53C1BCB4629658FCD14E4B1eBH9J" TargetMode="External"/><Relationship Id="rId43" Type="http://schemas.openxmlformats.org/officeDocument/2006/relationships/hyperlink" Target="consultantplus://offline/ref=1A2374A7C2D016F605E77C145451D8BDCF0C387F2F7D79953E1E57C2931463F9AA0EA9A0F0D687095AF75A98D53C1BCB4629658FCD14E4B1eBH9J" TargetMode="External"/><Relationship Id="rId48" Type="http://schemas.openxmlformats.org/officeDocument/2006/relationships/hyperlink" Target="consultantplus://offline/ref=1A2374A7C2D016F605E77C145451D8BDCF0D3C7C267879953E1E57C2931463F9AA0EA9A0F0D6870E5CF75A98D53C1BCB4629658FCD14E4B1eBH9J" TargetMode="External"/><Relationship Id="rId8" Type="http://schemas.openxmlformats.org/officeDocument/2006/relationships/hyperlink" Target="consultantplus://offline/ref=1A2374A7C2D016F605E77C145451D8BDCF0C387F2F7D79953E1E57C2931463F9AA0EA9A0F0D6870C59F75A98D53C1BCB4629658FCD14E4B1eBH9J" TargetMode="External"/><Relationship Id="rId5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9335</Words>
  <Characters>53215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Салдаева</dc:creator>
  <cp:lastModifiedBy>Людмила Салдаева</cp:lastModifiedBy>
  <cp:revision>2</cp:revision>
  <dcterms:created xsi:type="dcterms:W3CDTF">2019-12-02T09:07:00Z</dcterms:created>
  <dcterms:modified xsi:type="dcterms:W3CDTF">2019-12-02T13:39:00Z</dcterms:modified>
</cp:coreProperties>
</file>