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НИЖЕГОРОДСКОЙ ОБЛАСТИ</w:t>
      </w: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18 марта 2020 г. N 218</w:t>
      </w: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ГОСУДАРСТВЕННОЙ ПОДДЕРЖКЕ НА СТИМУЛИРОВАНИЕ</w:t>
      </w: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РАЗВИТИЯ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ПРИОРИТЕТНЫХ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ПОДОТРАСЛЕЙ АГРОПРОМЫШЛЕННОГО</w:t>
      </w:r>
    </w:p>
    <w:p w:rsidR="00683FDA" w:rsidRDefault="00683FDA" w:rsidP="00683FD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КОМПЛЕКСА И РАЗВИТИЕ МАЛЫХ ФОРМ ХОЗЯЙСТВОВАНИЯ</w:t>
      </w:r>
    </w:p>
    <w:p w:rsidR="00683FDA" w:rsidRDefault="00683FDA" w:rsidP="00683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Нижегородской области</w:t>
            </w:r>
            <w:proofErr w:type="gramEnd"/>
          </w:p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16.06.2020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29.07.2020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08.02.2021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18.05.2021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02.06.2021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19.07.2021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DA" w:rsidRDefault="0068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83FDA" w:rsidRDefault="00683FDA" w:rsidP="00683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3FDA" w:rsidRDefault="00683FDA" w:rsidP="00683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целях реализации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государственной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"Развитие агропромышленного</w:t>
      </w:r>
      <w:proofErr w:type="gramEnd"/>
      <w:r>
        <w:rPr>
          <w:rFonts w:ascii="Arial" w:hAnsi="Arial" w:cs="Arial"/>
          <w:sz w:val="20"/>
          <w:szCs w:val="20"/>
        </w:rPr>
        <w:t xml:space="preserve"> комплекса Нижегородской области", утвержденной постановлением Правительства Нижегородской области от 28 апреля 2014 г. N 280, Правительство Нижегородской области постановляет: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субсидий из областного бюджета на обеспечение прироста сельскохозяйственной продукции собственного производства в рамках приоритетных подотраслей агропромышленного комплекса;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субсидий из областного бюджета на возмещение части затрат на закладку и уход за многолетними насаждениями;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комплекса;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субсидий из местного бюджета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уплату процентов по кредитам, полученным в российских кредитных организациях, и займам, полученным в сельскохозяйственных</w:t>
      </w:r>
      <w:proofErr w:type="gramEnd"/>
      <w:r>
        <w:rPr>
          <w:rFonts w:ascii="Arial" w:hAnsi="Arial" w:cs="Arial"/>
          <w:sz w:val="20"/>
          <w:szCs w:val="20"/>
        </w:rPr>
        <w:t xml:space="preserve"> кредитных потребительских </w:t>
      </w:r>
      <w:proofErr w:type="gramStart"/>
      <w:r>
        <w:rPr>
          <w:rFonts w:ascii="Arial" w:hAnsi="Arial" w:cs="Arial"/>
          <w:sz w:val="20"/>
          <w:szCs w:val="20"/>
        </w:rPr>
        <w:t>кооперативах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исключен с 08.02.2021. -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Нижегородской области от 08.02.2021 N 99.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утратившими силу постановления Правительства Нижегородской области по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перечню</w:t>
        </w:r>
      </w:hyperlink>
      <w:r>
        <w:rPr>
          <w:rFonts w:ascii="Arial" w:hAnsi="Arial" w:cs="Arial"/>
          <w:sz w:val="20"/>
          <w:szCs w:val="20"/>
        </w:rPr>
        <w:t xml:space="preserve"> согласно приложению к настоящему постановлению.</w:t>
      </w:r>
    </w:p>
    <w:p w:rsidR="00683FDA" w:rsidRDefault="00683FDA" w:rsidP="00683F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Настоящее постановление вступает в силу со дня его подписания, подлежит официальному опубликованию и распространяется на правоотношения, возникшие с 1 января 2020 г.</w:t>
      </w:r>
    </w:p>
    <w:p w:rsidR="00683FDA" w:rsidRDefault="00683FDA" w:rsidP="00683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3FDA" w:rsidRDefault="00683FDA" w:rsidP="00683F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И.о</w:t>
      </w:r>
      <w:proofErr w:type="spellEnd"/>
      <w:r>
        <w:rPr>
          <w:rFonts w:ascii="Arial" w:hAnsi="Arial" w:cs="Arial"/>
          <w:sz w:val="20"/>
          <w:szCs w:val="20"/>
        </w:rPr>
        <w:t>. Губернатора</w:t>
      </w:r>
    </w:p>
    <w:p w:rsidR="00683FDA" w:rsidRDefault="00683FDA" w:rsidP="00683F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Е.Б.ЛЮЛИН</w:t>
      </w:r>
    </w:p>
    <w:p w:rsidR="006715F5" w:rsidRDefault="006715F5">
      <w:bookmarkStart w:id="0" w:name="_GoBack"/>
      <w:bookmarkEnd w:id="0"/>
    </w:p>
    <w:sectPr w:rsidR="006715F5" w:rsidSect="00A067B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DA"/>
    <w:rsid w:val="00177384"/>
    <w:rsid w:val="002D0FB7"/>
    <w:rsid w:val="006715F5"/>
    <w:rsid w:val="0068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B8E47CCAF3E542847670F1EF1E31BE89EE6AF068F60C2FD60EE9B0A1AB9513FB11AB002FB2A12E8ED65898DEA18240EA46F465CC6DEDFF6DE634919UDG" TargetMode="External"/><Relationship Id="rId13" Type="http://schemas.openxmlformats.org/officeDocument/2006/relationships/hyperlink" Target="consultantplus://offline/ref=1E5B8E47CCAF3E542847670F1EF1E31BE89EE6AF068866CFFB6EEE9B0A1AB9513FB11AB002FB2A12E8ED65888CEA18240EA46F465CC6DEDFF6DE634919UDG" TargetMode="External"/><Relationship Id="rId18" Type="http://schemas.openxmlformats.org/officeDocument/2006/relationships/hyperlink" Target="consultantplus://offline/ref=1E5B8E47CCAF3E542847670F1EF1E31BE89EE6AF068866CFFB6EEE9B0A1AB9513FB11AB002FB2A12E8ED6D808EEA18240EA46F465CC6DEDFF6DE634919U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B8E47CCAF3E542847670F1EF1E31BE89EE6AF068F67C6FB6BEE9B0A1AB9513FB11AB002FB2A12E8ED65898DEA18240EA46F465CC6DEDFF6DE634919UDG" TargetMode="External"/><Relationship Id="rId12" Type="http://schemas.openxmlformats.org/officeDocument/2006/relationships/hyperlink" Target="consultantplus://offline/ref=1E5B8E47CCAF3E542847670F1EF1E31BE89EE6AF068964CFFF6DEE9B0A1AB9513FB11AB002FB2A12E8ED658889EA18240EA46F465CC6DEDFF6DE634919UDG" TargetMode="External"/><Relationship Id="rId17" Type="http://schemas.openxmlformats.org/officeDocument/2006/relationships/hyperlink" Target="consultantplus://offline/ref=1E5B8E47CCAF3E542847670F1EF1E31BE89EE6AF068F67C6FB6BEE9B0A1AB9513FB11AB002FB2A12E8ED65898EEA18240EA46F465CC6DEDFF6DE634919U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5B8E47CCAF3E542847670F1EF1E31BE89EE6AF068866CFFB6EEE9B0A1AB9513FB11AB002FB2A12E8ED638089EA18240EA46F465CC6DEDFF6DE634919UD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B8E47CCAF3E542847670F1EF1E31BE89EE6AF068E66C6FE6CEE9B0A1AB9513FB11AB002FB2A12E8ED65898DEA18240EA46F465CC6DEDFF6DE634919UDG" TargetMode="External"/><Relationship Id="rId11" Type="http://schemas.openxmlformats.org/officeDocument/2006/relationships/hyperlink" Target="consultantplus://offline/ref=1E5B8E47CCAF3E5428477902089DBC1EEB94BDA60D896D91A33DE8CC554ABF047FF11CE341BF2111E3B934CDDDEC4C7D54F1645856D8DC1DUBG" TargetMode="External"/><Relationship Id="rId5" Type="http://schemas.openxmlformats.org/officeDocument/2006/relationships/hyperlink" Target="consultantplus://offline/ref=1E5B8E47CCAF3E542847670F1EF1E31BE89EE6AF068D61CFFB6FEE9B0A1AB9513FB11AB002FB2A12E8ED65898DEA18240EA46F465CC6DEDFF6DE634919UDG" TargetMode="External"/><Relationship Id="rId15" Type="http://schemas.openxmlformats.org/officeDocument/2006/relationships/hyperlink" Target="consultantplus://offline/ref=1E5B8E47CCAF3E542847670F1EF1E31BE89EE6AF068866CFFB6EEE9B0A1AB9513FB11AB002FB2A12E8ED618A8DEA18240EA46F465CC6DEDFF6DE634919UDG" TargetMode="External"/><Relationship Id="rId10" Type="http://schemas.openxmlformats.org/officeDocument/2006/relationships/hyperlink" Target="consultantplus://offline/ref=1E5B8E47CCAF3E542847670F1EF1E31BE89EE6AF068F6FC4FA6FEE9B0A1AB9513FB11AB002FB2A12E8ED65898DEA18240EA46F465CC6DEDFF6DE634919UD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B8E47CCAF3E542847670F1EF1E31BE89EE6AF068F61C3F760EE9B0A1AB9513FB11AB002FB2A12E8ED65898DEA18240EA46F465CC6DEDFF6DE634919UDG" TargetMode="External"/><Relationship Id="rId14" Type="http://schemas.openxmlformats.org/officeDocument/2006/relationships/hyperlink" Target="consultantplus://offline/ref=1E5B8E47CCAF3E542847670F1EF1E31BE89EE6AF068866CFFB6EEE9B0A1AB9513FB11AB002FB2A12E8ED678E8AEA18240EA46F465CC6DEDFF6DE634919U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hisamova</dc:creator>
  <cp:lastModifiedBy>hisamova</cp:lastModifiedBy>
  <cp:revision>1</cp:revision>
  <dcterms:created xsi:type="dcterms:W3CDTF">2022-06-08T06:20:00Z</dcterms:created>
  <dcterms:modified xsi:type="dcterms:W3CDTF">2022-06-08T06:22:00Z</dcterms:modified>
</cp:coreProperties>
</file>