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6602" w14:textId="77777777" w:rsidR="003A6637" w:rsidRPr="0097088C" w:rsidRDefault="003A6637" w:rsidP="009708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kern w:val="0"/>
          <w:sz w:val="20"/>
          <w:szCs w:val="20"/>
        </w:rPr>
      </w:pPr>
    </w:p>
    <w:p w14:paraId="1BA3450D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19CD3E5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Приложение N 7</w:t>
      </w:r>
    </w:p>
    <w:p w14:paraId="5879DFAB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к государственной программе</w:t>
      </w:r>
    </w:p>
    <w:p w14:paraId="5686770A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Российской Федерации "Комплексное</w:t>
      </w:r>
    </w:p>
    <w:p w14:paraId="7F91A541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развитие сельских территорий"</w:t>
      </w:r>
    </w:p>
    <w:p w14:paraId="117D9AAA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AA31C8A" w14:textId="77777777" w:rsidR="003A6637" w:rsidRPr="00734F8C" w:rsidRDefault="003A6637" w:rsidP="0097088C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734F8C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ПРАВИЛА</w:t>
      </w:r>
    </w:p>
    <w:p w14:paraId="7E8A971F" w14:textId="77777777" w:rsidR="003A6637" w:rsidRPr="00734F8C" w:rsidRDefault="003A6637" w:rsidP="0097088C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734F8C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ПРЕДОСТАВЛЕНИЯ И РАСПРЕДЕЛЕНИЯ СУБСИДИЙ ИЗ ФЕДЕРАЛЬНОГО</w:t>
      </w:r>
    </w:p>
    <w:p w14:paraId="25D47AEC" w14:textId="77777777" w:rsidR="003A6637" w:rsidRPr="00734F8C" w:rsidRDefault="003A6637" w:rsidP="0097088C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734F8C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БЮДЖЕТА БЮДЖЕТАМ СУБЪЕКТОВ РОССИЙСКОЙ ФЕДЕРАЦИИ</w:t>
      </w:r>
    </w:p>
    <w:p w14:paraId="637C708C" w14:textId="77777777" w:rsidR="003A6637" w:rsidRPr="00734F8C" w:rsidRDefault="003A6637" w:rsidP="0097088C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734F8C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НА РЕАЛИЗАЦИЮ МЕРОПРИЯТИЙ ПО БЛАГОУСТРОЙСТВУ</w:t>
      </w:r>
    </w:p>
    <w:p w14:paraId="37F68945" w14:textId="77777777" w:rsidR="003A6637" w:rsidRPr="00734F8C" w:rsidRDefault="003A6637" w:rsidP="0097088C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734F8C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СЕЛЬСКИХ ТЕРРИТОРИЙ</w:t>
      </w:r>
    </w:p>
    <w:p w14:paraId="07FCF0D0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7088C" w:rsidRPr="00734F8C" w14:paraId="6739D6A1" w14:textId="77777777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1FC0" w14:textId="77777777" w:rsidR="003A6637" w:rsidRPr="00734F8C" w:rsidRDefault="003A663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C778" w14:textId="77777777" w:rsidR="003A6637" w:rsidRPr="00734F8C" w:rsidRDefault="003A663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2DFB58" w14:textId="77777777" w:rsidR="003A6637" w:rsidRPr="00734F8C" w:rsidRDefault="003A663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Список изменяющих документов</w:t>
            </w:r>
          </w:p>
          <w:p w14:paraId="1B103404" w14:textId="77777777" w:rsidR="003A6637" w:rsidRPr="00734F8C" w:rsidRDefault="003A663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(в ред. Постановлений Правительства РФ от 31.03.2020 </w:t>
            </w:r>
            <w:hyperlink r:id="rId5" w:history="1">
              <w:r w:rsidRPr="00734F8C">
                <w:rPr>
                  <w:rFonts w:ascii="Times New Roman" w:hAnsi="Times New Roman" w:cs="Times New Roman"/>
                  <w:kern w:val="0"/>
                </w:rPr>
                <w:t>N 391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>,</w:t>
            </w:r>
          </w:p>
          <w:p w14:paraId="57A83726" w14:textId="77777777" w:rsidR="003A6637" w:rsidRPr="00734F8C" w:rsidRDefault="003A663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от 30.12.2020 </w:t>
            </w:r>
            <w:hyperlink r:id="rId6" w:history="1">
              <w:r w:rsidRPr="00734F8C">
                <w:rPr>
                  <w:rFonts w:ascii="Times New Roman" w:hAnsi="Times New Roman" w:cs="Times New Roman"/>
                  <w:kern w:val="0"/>
                </w:rPr>
                <w:t>N 2384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 xml:space="preserve">, от 24.12.2021 </w:t>
            </w:r>
            <w:hyperlink r:id="rId7" w:history="1">
              <w:r w:rsidRPr="00734F8C">
                <w:rPr>
                  <w:rFonts w:ascii="Times New Roman" w:hAnsi="Times New Roman" w:cs="Times New Roman"/>
                  <w:kern w:val="0"/>
                </w:rPr>
                <w:t>N 2450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 xml:space="preserve">, от 22.06.2022 </w:t>
            </w:r>
            <w:hyperlink r:id="rId8" w:history="1">
              <w:r w:rsidRPr="00734F8C">
                <w:rPr>
                  <w:rFonts w:ascii="Times New Roman" w:hAnsi="Times New Roman" w:cs="Times New Roman"/>
                  <w:kern w:val="0"/>
                </w:rPr>
                <w:t>N 1119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>,</w:t>
            </w:r>
          </w:p>
          <w:p w14:paraId="6B588165" w14:textId="77777777" w:rsidR="003A6637" w:rsidRPr="00734F8C" w:rsidRDefault="003A663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от 22.12.2023 </w:t>
            </w:r>
            <w:hyperlink r:id="rId9" w:history="1">
              <w:r w:rsidRPr="00734F8C">
                <w:rPr>
                  <w:rFonts w:ascii="Times New Roman" w:hAnsi="Times New Roman" w:cs="Times New Roman"/>
                  <w:kern w:val="0"/>
                </w:rPr>
                <w:t>N 2248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 xml:space="preserve">, от 12.12.2024 </w:t>
            </w:r>
            <w:hyperlink r:id="rId10" w:history="1">
              <w:r w:rsidRPr="00734F8C">
                <w:rPr>
                  <w:rFonts w:ascii="Times New Roman" w:hAnsi="Times New Roman" w:cs="Times New Roman"/>
                  <w:kern w:val="0"/>
                </w:rPr>
                <w:t>N 1767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 xml:space="preserve">, от 27.08.2025 </w:t>
            </w:r>
            <w:hyperlink r:id="rId11" w:history="1">
              <w:r w:rsidRPr="00734F8C">
                <w:rPr>
                  <w:rFonts w:ascii="Times New Roman" w:hAnsi="Times New Roman" w:cs="Times New Roman"/>
                  <w:kern w:val="0"/>
                </w:rPr>
                <w:t>N 1289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>,</w:t>
            </w:r>
          </w:p>
          <w:p w14:paraId="3D6902AB" w14:textId="77777777" w:rsidR="003A6637" w:rsidRPr="00734F8C" w:rsidRDefault="003A663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от 25.11.2025 </w:t>
            </w:r>
            <w:hyperlink r:id="rId12" w:history="1">
              <w:r w:rsidRPr="00734F8C">
                <w:rPr>
                  <w:rFonts w:ascii="Times New Roman" w:hAnsi="Times New Roman" w:cs="Times New Roman"/>
                  <w:kern w:val="0"/>
                </w:rPr>
                <w:t>N 1876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82115" w14:textId="77777777" w:rsidR="003A6637" w:rsidRPr="00734F8C" w:rsidRDefault="003A663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30EBBA94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E6187C5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1. Настоящие Правила устанавливают цели,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благоустройству сельских территорий и сельских агломераций (далее - субсидии).</w:t>
      </w:r>
    </w:p>
    <w:p w14:paraId="5EA27FC2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(в ред. Постановлений Правительства РФ от 24.12.2021 </w:t>
      </w:r>
      <w:hyperlink r:id="rId13" w:history="1">
        <w:r w:rsidRPr="00734F8C">
          <w:rPr>
            <w:rFonts w:ascii="Times New Roman" w:hAnsi="Times New Roman" w:cs="Times New Roman"/>
            <w:kern w:val="0"/>
          </w:rPr>
          <w:t>N 2450</w:t>
        </w:r>
      </w:hyperlink>
      <w:r w:rsidRPr="00734F8C">
        <w:rPr>
          <w:rFonts w:ascii="Times New Roman" w:hAnsi="Times New Roman" w:cs="Times New Roman"/>
          <w:kern w:val="0"/>
        </w:rPr>
        <w:t xml:space="preserve">, от 22.12.2023 </w:t>
      </w:r>
      <w:hyperlink r:id="rId14" w:history="1">
        <w:r w:rsidRPr="00734F8C">
          <w:rPr>
            <w:rFonts w:ascii="Times New Roman" w:hAnsi="Times New Roman" w:cs="Times New Roman"/>
            <w:kern w:val="0"/>
          </w:rPr>
          <w:t>N 2248</w:t>
        </w:r>
      </w:hyperlink>
      <w:r w:rsidRPr="00734F8C">
        <w:rPr>
          <w:rFonts w:ascii="Times New Roman" w:hAnsi="Times New Roman" w:cs="Times New Roman"/>
          <w:kern w:val="0"/>
        </w:rPr>
        <w:t xml:space="preserve">, от 25.11.2025 </w:t>
      </w:r>
      <w:hyperlink r:id="rId15" w:history="1">
        <w:r w:rsidRPr="00734F8C">
          <w:rPr>
            <w:rFonts w:ascii="Times New Roman" w:hAnsi="Times New Roman" w:cs="Times New Roman"/>
            <w:kern w:val="0"/>
          </w:rPr>
          <w:t>N 1876</w:t>
        </w:r>
      </w:hyperlink>
      <w:r w:rsidRPr="00734F8C">
        <w:rPr>
          <w:rFonts w:ascii="Times New Roman" w:hAnsi="Times New Roman" w:cs="Times New Roman"/>
          <w:kern w:val="0"/>
        </w:rPr>
        <w:t>)</w:t>
      </w:r>
    </w:p>
    <w:p w14:paraId="1B0C2499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2. Для целей настоящих Правил используются следующие понятия:</w:t>
      </w:r>
    </w:p>
    <w:p w14:paraId="3BE4C35F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"орган исполнительной власти" - высший исполнительный орган субъекта Российской Федерации или исполнительный орган субъекта Российской Федерации, уполномоченный высшим исполнительным органом субъекта Российской Федерации;</w:t>
      </w:r>
    </w:p>
    <w:p w14:paraId="5227D96B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"сельская агломерация" - совокупность опорного населенного пункта и прилегающей территории, определенных органом исполнительной власти с учетом методических </w:t>
      </w:r>
      <w:hyperlink r:id="rId16" w:history="1">
        <w:r w:rsidRPr="00734F8C">
          <w:rPr>
            <w:rFonts w:ascii="Times New Roman" w:hAnsi="Times New Roman" w:cs="Times New Roman"/>
            <w:kern w:val="0"/>
          </w:rPr>
          <w:t>рекомендаций</w:t>
        </w:r>
      </w:hyperlink>
      <w:r w:rsidRPr="00734F8C">
        <w:rPr>
          <w:rFonts w:ascii="Times New Roman" w:hAnsi="Times New Roman" w:cs="Times New Roman"/>
          <w:kern w:val="0"/>
        </w:rPr>
        <w:t xml:space="preserve"> по критериям определения опорных населенных пунктов и прилегающих территорий, утвержденных распоряжением Правительства Российской Федерации от 23 декабря 2022 г. N 4132-р;</w:t>
      </w:r>
    </w:p>
    <w:p w14:paraId="5DCCC9C4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"сельские территории" - сельские населенные пункты, поселки городского типа и межселенные территории (за исключением сельских населенных пунктов и поселков городского типа, входящих в состав городских округов, на территориях которых находятся административные центры субъектов Российской Федерации, гг. Москвы и Санкт-Петербурга), сельские населенные пункты и поселки городского типа, входящие в состав внутригородских муниципальных образований г. Севастополя. Перечень таких населенных пунктов, расположенных на сельских территориях субъекта Российской Федерации, определяется органом исполнительной власти.</w:t>
      </w:r>
    </w:p>
    <w:p w14:paraId="146553A0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Понятия "опорный населенный пункт" и "прилегающая территория", используемые в настоящих Правилах, соответствуют понятиям, предусмотренным Стратегией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N 4146-р.</w:t>
      </w:r>
    </w:p>
    <w:p w14:paraId="0E45D86D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2 в ред. </w:t>
      </w:r>
      <w:hyperlink r:id="rId17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288C8306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0" w:name="Par26"/>
      <w:bookmarkEnd w:id="0"/>
      <w:r w:rsidRPr="00734F8C">
        <w:rPr>
          <w:rFonts w:ascii="Times New Roman" w:hAnsi="Times New Roman" w:cs="Times New Roman"/>
          <w:kern w:val="0"/>
        </w:rPr>
        <w:t xml:space="preserve">3. Субсидии предоставляются в целях софинансирования расходных обязательств субъектов Российской Федерации, возникающих при реализации мероприятий государственных программ субъектов Российской Федерации (подпрограмм государственных программ субъектов Российской Федерации), направленных на комплексное развитие сельских территорий и сельских агломераций, включающих мероприятия по предоставлению государственной поддержки органу местного </w:t>
      </w:r>
      <w:r w:rsidRPr="00734F8C">
        <w:rPr>
          <w:rFonts w:ascii="Times New Roman" w:hAnsi="Times New Roman" w:cs="Times New Roman"/>
          <w:kern w:val="0"/>
        </w:rPr>
        <w:lastRenderedPageBreak/>
        <w:t>самоуправления или органу территориального общественного самоуправления на реализацию следующих проектов по благоустройству общественных пространств на сельских территориях и в сельских агломерациях (далее - проекты) (расположены в порядке приоритетности):</w:t>
      </w:r>
    </w:p>
    <w:p w14:paraId="318B4437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1" w:name="Par27"/>
      <w:bookmarkEnd w:id="1"/>
      <w:r w:rsidRPr="00734F8C">
        <w:rPr>
          <w:rFonts w:ascii="Times New Roman" w:hAnsi="Times New Roman" w:cs="Times New Roman"/>
          <w:kern w:val="0"/>
        </w:rPr>
        <w:t xml:space="preserve">а) проект, планируемый к реализации на территории опорного населенного пункта, включенный в долгосрочный план социально-экономического развития сельской агломерации, отобранный для субсидирования в соответствии с </w:t>
      </w:r>
      <w:hyperlink r:id="rId18" w:history="1">
        <w:r w:rsidRPr="00734F8C">
          <w:rPr>
            <w:rFonts w:ascii="Times New Roman" w:hAnsi="Times New Roman" w:cs="Times New Roman"/>
            <w:kern w:val="0"/>
          </w:rPr>
          <w:t>приложением N 15</w:t>
        </w:r>
      </w:hyperlink>
      <w:r w:rsidRPr="00734F8C">
        <w:rPr>
          <w:rFonts w:ascii="Times New Roman" w:hAnsi="Times New Roman" w:cs="Times New Roman"/>
          <w:kern w:val="0"/>
        </w:rPr>
        <w:t xml:space="preserve"> к государственной программе Российской Федерации "Комплексное развитие сельских территорий";</w:t>
      </w:r>
    </w:p>
    <w:p w14:paraId="46C4ACF3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2" w:name="Par28"/>
      <w:bookmarkEnd w:id="2"/>
      <w:r w:rsidRPr="00734F8C">
        <w:rPr>
          <w:rFonts w:ascii="Times New Roman" w:hAnsi="Times New Roman" w:cs="Times New Roman"/>
          <w:kern w:val="0"/>
        </w:rPr>
        <w:t>б) проект, планируемый к реализации на сельских территориях субъекта Российской Федерации.</w:t>
      </w:r>
    </w:p>
    <w:p w14:paraId="022BBE3F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3 в ред. </w:t>
      </w:r>
      <w:hyperlink r:id="rId19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632E33CD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3(1). Направления реализации проектов и минимальный перечень мероприятий, включаемых в проекты, приведены в приложении.</w:t>
      </w:r>
    </w:p>
    <w:p w14:paraId="7E863329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3(1) введен </w:t>
      </w:r>
      <w:hyperlink r:id="rId20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7D65AE1E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4. Размер субсидии на реализацию каждого проекта, указанного в </w:t>
      </w:r>
      <w:hyperlink w:anchor="Par27" w:history="1">
        <w:r w:rsidRPr="00734F8C">
          <w:rPr>
            <w:rFonts w:ascii="Times New Roman" w:hAnsi="Times New Roman" w:cs="Times New Roman"/>
            <w:kern w:val="0"/>
          </w:rPr>
          <w:t>подпункте "а"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не может превышать 15 млн. рублей и составляет не более 50 процентов общего объема финансирования проекта, а также не может превышать предельный уровень софинансирования расходного обязательства субъекта Российской Федерации из федерального бюджета на соответствующий финансовый год, указанный в </w:t>
      </w:r>
      <w:hyperlink w:anchor="Par72" w:history="1">
        <w:r w:rsidRPr="00734F8C">
          <w:rPr>
            <w:rFonts w:ascii="Times New Roman" w:hAnsi="Times New Roman" w:cs="Times New Roman"/>
            <w:kern w:val="0"/>
          </w:rPr>
          <w:t>абзаце шестом пункта 10(1)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Правил. При этом не менее 50 процентов объема финансирования проекта должно быть обеспечено за счет внебюджетных средств (в форме денежных средств или вклада индивидуальных предпринимателей и (или) юридических лиц в форме предоставления материалов и (или) приобретения оборудования).</w:t>
      </w:r>
    </w:p>
    <w:p w14:paraId="40D5A96A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4 в ред. </w:t>
      </w:r>
      <w:hyperlink r:id="rId21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5FD10C5E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4(1). Размер субсидии на реализацию каждого проекта, указанного в </w:t>
      </w:r>
      <w:hyperlink w:anchor="Par28" w:history="1">
        <w:r w:rsidRPr="00734F8C">
          <w:rPr>
            <w:rFonts w:ascii="Times New Roman" w:hAnsi="Times New Roman" w:cs="Times New Roman"/>
            <w:kern w:val="0"/>
          </w:rPr>
          <w:t>подпункте "б"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не может превышать 3 млн. рублей и составляет не более 70 процентов общего объема финансирования проекта. При этом не менее 15 процентов объема финансирования проекта должно быть обеспечено за счет внебюджетных средств (в форме денежных средств и (или) вклада индивидуальных предпринимателей и (или) юридических лиц в форме предоставления материалов и (или) приобретения оборудования).</w:t>
      </w:r>
    </w:p>
    <w:p w14:paraId="71D44936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4(1) введен </w:t>
      </w:r>
      <w:hyperlink r:id="rId22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78099F5D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5. Работы, выполняемые в рамках проекта, должны быть завершены до 31 декабря года, в котором получена субсидия.</w:t>
      </w:r>
    </w:p>
    <w:p w14:paraId="2433B1A4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6. Субсидия предоставляется при соблюдении субъектом Российской Федерации условий, предусмотренных </w:t>
      </w:r>
      <w:hyperlink r:id="rId23" w:history="1">
        <w:r w:rsidRPr="00734F8C">
          <w:rPr>
            <w:rFonts w:ascii="Times New Roman" w:hAnsi="Times New Roman" w:cs="Times New Roman"/>
            <w:kern w:val="0"/>
          </w:rPr>
          <w:t>абзацами вторым</w:t>
        </w:r>
      </w:hyperlink>
      <w:r w:rsidRPr="00734F8C">
        <w:rPr>
          <w:rFonts w:ascii="Times New Roman" w:hAnsi="Times New Roman" w:cs="Times New Roman"/>
          <w:kern w:val="0"/>
        </w:rPr>
        <w:t xml:space="preserve"> - </w:t>
      </w:r>
      <w:hyperlink r:id="rId24" w:history="1">
        <w:r w:rsidRPr="00734F8C">
          <w:rPr>
            <w:rFonts w:ascii="Times New Roman" w:hAnsi="Times New Roman" w:cs="Times New Roman"/>
            <w:kern w:val="0"/>
          </w:rPr>
          <w:t>четвертым пункта 8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- Правила предоставления субсидий).</w:t>
      </w:r>
    </w:p>
    <w:p w14:paraId="6E32A7FB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6 в ред. </w:t>
      </w:r>
      <w:hyperlink r:id="rId25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28634C5C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7. Субсидии предоставляются в пределах лимитов бюджетных обязательств,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цели, указанные в </w:t>
      </w:r>
      <w:hyperlink w:anchor="Par26" w:history="1">
        <w:r w:rsidRPr="00734F8C">
          <w:rPr>
            <w:rFonts w:ascii="Times New Roman" w:hAnsi="Times New Roman" w:cs="Times New Roman"/>
            <w:kern w:val="0"/>
          </w:rPr>
          <w:t>пункте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Правил.</w:t>
      </w:r>
    </w:p>
    <w:p w14:paraId="047528C9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(в ред. </w:t>
      </w:r>
      <w:hyperlink r:id="rId26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24.12.2021 N 2450)</w:t>
      </w:r>
    </w:p>
    <w:p w14:paraId="1DAA65D0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3" w:name="Par41"/>
      <w:bookmarkEnd w:id="3"/>
      <w:r w:rsidRPr="00734F8C">
        <w:rPr>
          <w:rFonts w:ascii="Times New Roman" w:hAnsi="Times New Roman" w:cs="Times New Roman"/>
          <w:kern w:val="0"/>
        </w:rPr>
        <w:t>8. Критериями отбора субъекта Российской Федерации для предоставления субсидии являются:</w:t>
      </w:r>
    </w:p>
    <w:p w14:paraId="2D109848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а) наличие перечня проектов, сформированных и отобранных на конкурсной основе в соответствии с методическими рекомендациями, разработанными Министерством сельского хозяйства Российской Федерации (далее - методические рекомендации), на очередной финансовый год и плановый период, рекомендуемый образец которого размещается на официальном сайте </w:t>
      </w:r>
      <w:r w:rsidRPr="00734F8C">
        <w:rPr>
          <w:rFonts w:ascii="Times New Roman" w:hAnsi="Times New Roman" w:cs="Times New Roman"/>
          <w:kern w:val="0"/>
        </w:rPr>
        <w:lastRenderedPageBreak/>
        <w:t>Министерства сельского хозяйства Российской Федерации в информационно-телекоммуникационной сети "Интернет";</w:t>
      </w:r>
    </w:p>
    <w:p w14:paraId="70AED313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б) наличие заявки о предоставлении субсидии на очередной финансовый год и плановый период, рекомендуемый образец которой размещается на официальном сайте Министерства сельского хозяйства Российской Федерации в информационно-телекоммуникационной сети "Интернет" (далее - заявка);</w:t>
      </w:r>
    </w:p>
    <w:p w14:paraId="7DE486B2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в) наличие по каждому проекту следующих документов:</w:t>
      </w:r>
    </w:p>
    <w:p w14:paraId="4310522D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паспорт проекта, включающий эскизные планировочные решения с обоснованием выбора предлагаемых решений, рекомендуемая форма которого утверждена методическими рекомендациями, и не менее 5 фотографий, характеризующих состояние территории, на которой планируется реализация проекта;</w:t>
      </w:r>
    </w:p>
    <w:p w14:paraId="642D5765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решение комиссии или рабочей группы по отбору проектов, представляемых муниципальными образованиями, формируемой органами исполнительной власти с учетом методических рекомендаций, о результатах отбора проектов, предусмотренного методическими рекомендациями;</w:t>
      </w:r>
    </w:p>
    <w:p w14:paraId="3A7EAFBC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документ, обосновывающий сметную стоимость реализации проекта (утвержденный заказчиком сметный расчет, коммерческие предложения);</w:t>
      </w:r>
    </w:p>
    <w:p w14:paraId="2928844F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гарантийное письмо, подписанное руководителем органа исполнительной власти, подтверждающее выделение из бюджета субъекта Российской Федерации необходимых объемов бюджетных ассигнований, предусмотренных на финансовое обеспечение реализации проекта;</w:t>
      </w:r>
    </w:p>
    <w:p w14:paraId="12688958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гарантийное письмо, подписанное руководителем органа местного самоуправления, подтверждающее выделение из местного бюджета необходимых объемов бюджетных ассигнований, предусмотренных на финансовое обеспечение реализации проекта;</w:t>
      </w:r>
    </w:p>
    <w:p w14:paraId="4F69A2C0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письмо органа местного самоуправления, подтверждающее планируемое финансовое обеспечение реализации проектов за счет средств из внебюджетных источников, с приложением копий гарантийных писем хозяйствующих субъектов, обеспечивающих привлечение указанных средств из внебюджетных источников, выданных не ранее месяца направления заявки в Министерство сельского хозяйства Российской Федерации.</w:t>
      </w:r>
    </w:p>
    <w:p w14:paraId="229578EB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8 в ред. </w:t>
      </w:r>
      <w:hyperlink r:id="rId27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5B4C88B1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8(1). Документы, подтверждающие соответствие субъекта Российской Федерации критериям отбора, указанным в </w:t>
      </w:r>
      <w:hyperlink w:anchor="Par41" w:history="1">
        <w:r w:rsidRPr="00734F8C">
          <w:rPr>
            <w:rFonts w:ascii="Times New Roman" w:hAnsi="Times New Roman" w:cs="Times New Roman"/>
            <w:kern w:val="0"/>
          </w:rPr>
          <w:t>пункте 8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представляются органом исполнительной власти в установленном Министерством сельского хозяйства Российской Федерации </w:t>
      </w:r>
      <w:hyperlink r:id="rId28" w:history="1">
        <w:r w:rsidRPr="00734F8C">
          <w:rPr>
            <w:rFonts w:ascii="Times New Roman" w:hAnsi="Times New Roman" w:cs="Times New Roman"/>
            <w:kern w:val="0"/>
          </w:rPr>
          <w:t>порядке</w:t>
        </w:r>
      </w:hyperlink>
      <w:r w:rsidRPr="00734F8C">
        <w:rPr>
          <w:rFonts w:ascii="Times New Roman" w:hAnsi="Times New Roman" w:cs="Times New Roman"/>
          <w:kern w:val="0"/>
        </w:rPr>
        <w:t>, в том числе в электронном виде.</w:t>
      </w:r>
    </w:p>
    <w:p w14:paraId="2224C66B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8(1) введен </w:t>
      </w:r>
      <w:hyperlink r:id="rId29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22.06.2022 N 1119)</w:t>
      </w:r>
    </w:p>
    <w:p w14:paraId="77DCC1B9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9. При распределении субсидий между бюджетами субъектов Российской Федерации размер субсидии, предоставляемой в очередном финансовом году, не может превышать размер средств на исполнение в очередном финансовом году расходного обязательства субъекта Российской Федерации, в целях софинансирования которого предоставляется субсидия, с учетом предельного уровня софинансирования расходного обязательства субъекта Российской Федерации из федерального бюджета.</w:t>
      </w:r>
    </w:p>
    <w:p w14:paraId="6B00C1A7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4" w:name="Par55"/>
      <w:bookmarkEnd w:id="4"/>
      <w:r w:rsidRPr="00734F8C">
        <w:rPr>
          <w:rFonts w:ascii="Times New Roman" w:hAnsi="Times New Roman" w:cs="Times New Roman"/>
          <w:kern w:val="0"/>
        </w:rPr>
        <w:t xml:space="preserve">10. Размер субсидии, предоставляемой бюджету i-го субъекта Российской Федерации на соответствующий финансовый год на реализацию каждого из проектов, указанных в </w:t>
      </w:r>
      <w:hyperlink w:anchor="Par26" w:history="1">
        <w:r w:rsidRPr="00734F8C">
          <w:rPr>
            <w:rFonts w:ascii="Times New Roman" w:hAnsi="Times New Roman" w:cs="Times New Roman"/>
            <w:kern w:val="0"/>
          </w:rPr>
          <w:t>пункте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 (</w:t>
      </w:r>
      <w:proofErr w:type="spellStart"/>
      <w:r w:rsidRPr="00734F8C">
        <w:rPr>
          <w:rFonts w:ascii="Times New Roman" w:hAnsi="Times New Roman" w:cs="Times New Roman"/>
          <w:kern w:val="0"/>
        </w:rPr>
        <w:t>C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>), определяется по формуле:</w:t>
      </w:r>
    </w:p>
    <w:p w14:paraId="17120FCB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2AF4966B" w14:textId="345E3622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noProof/>
          <w:kern w:val="0"/>
          <w:position w:val="-11"/>
        </w:rPr>
        <w:drawing>
          <wp:inline distT="0" distB="0" distL="0" distR="0" wp14:anchorId="0F39FE1C" wp14:editId="3AE3130A">
            <wp:extent cx="1706880" cy="2743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B5F24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74BD9A81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где:</w:t>
      </w:r>
    </w:p>
    <w:p w14:paraId="28DD2A12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lastRenderedPageBreak/>
        <w:t xml:space="preserve">n - количество субъектов Российской Федерации, представивших заявки по проектам, указанным в </w:t>
      </w:r>
      <w:hyperlink w:anchor="Par26" w:history="1">
        <w:r w:rsidRPr="00734F8C">
          <w:rPr>
            <w:rFonts w:ascii="Times New Roman" w:hAnsi="Times New Roman" w:cs="Times New Roman"/>
            <w:kern w:val="0"/>
          </w:rPr>
          <w:t>пункте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Правил;</w:t>
      </w:r>
    </w:p>
    <w:p w14:paraId="47A3BAE6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C</w:t>
      </w:r>
      <w:r w:rsidRPr="00734F8C">
        <w:rPr>
          <w:rFonts w:ascii="Times New Roman" w:hAnsi="Times New Roman" w:cs="Times New Roman"/>
          <w:kern w:val="0"/>
          <w:vertAlign w:val="subscript"/>
        </w:rPr>
        <w:t>ОНП</w:t>
      </w:r>
      <w:r w:rsidRPr="00734F8C">
        <w:rPr>
          <w:rFonts w:ascii="Times New Roman" w:hAnsi="Times New Roman" w:cs="Times New Roman"/>
          <w:kern w:val="0"/>
        </w:rPr>
        <w:t xml:space="preserve"> - размер субсидии бюджету i-го субъекта Российской Федерации, предоставляемой на реализацию проектов, указанных в </w:t>
      </w:r>
      <w:hyperlink w:anchor="Par27" w:history="1">
        <w:r w:rsidRPr="00734F8C">
          <w:rPr>
            <w:rFonts w:ascii="Times New Roman" w:hAnsi="Times New Roman" w:cs="Times New Roman"/>
            <w:kern w:val="0"/>
          </w:rPr>
          <w:t>подпункте "а"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рассчитанный в соответствии с </w:t>
      </w:r>
      <w:hyperlink w:anchor="Par65" w:history="1">
        <w:r w:rsidRPr="00734F8C">
          <w:rPr>
            <w:rFonts w:ascii="Times New Roman" w:hAnsi="Times New Roman" w:cs="Times New Roman"/>
            <w:kern w:val="0"/>
          </w:rPr>
          <w:t>пунктом 10(1)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Правил;</w:t>
      </w:r>
    </w:p>
    <w:p w14:paraId="6F45D288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C</w:t>
      </w:r>
      <w:r w:rsidRPr="00734F8C">
        <w:rPr>
          <w:rFonts w:ascii="Times New Roman" w:hAnsi="Times New Roman" w:cs="Times New Roman"/>
          <w:kern w:val="0"/>
          <w:vertAlign w:val="subscript"/>
        </w:rPr>
        <w:t>СТ</w:t>
      </w:r>
      <w:r w:rsidRPr="00734F8C">
        <w:rPr>
          <w:rFonts w:ascii="Times New Roman" w:hAnsi="Times New Roman" w:cs="Times New Roman"/>
          <w:kern w:val="0"/>
        </w:rPr>
        <w:t xml:space="preserve"> - размер субсидии бюджету i-го субъекта Российской Федерации, предоставляемой на реализацию проектов, указанных в </w:t>
      </w:r>
      <w:hyperlink w:anchor="Par28" w:history="1">
        <w:r w:rsidRPr="00734F8C">
          <w:rPr>
            <w:rFonts w:ascii="Times New Roman" w:hAnsi="Times New Roman" w:cs="Times New Roman"/>
            <w:kern w:val="0"/>
          </w:rPr>
          <w:t>подпункте "б"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рассчитанный в соответствии с </w:t>
      </w:r>
      <w:hyperlink w:anchor="Par83" w:history="1">
        <w:r w:rsidRPr="00734F8C">
          <w:rPr>
            <w:rFonts w:ascii="Times New Roman" w:hAnsi="Times New Roman" w:cs="Times New Roman"/>
            <w:kern w:val="0"/>
          </w:rPr>
          <w:t>пунктом 10(3)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Правил;</w:t>
      </w:r>
    </w:p>
    <w:p w14:paraId="64AAA876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5" w:name="Par63"/>
      <w:bookmarkEnd w:id="5"/>
      <w:r w:rsidRPr="00734F8C">
        <w:rPr>
          <w:rFonts w:ascii="Times New Roman" w:hAnsi="Times New Roman" w:cs="Times New Roman"/>
          <w:kern w:val="0"/>
        </w:rPr>
        <w:t xml:space="preserve">K - коэффициент эффективности использования субсидии, который определяется Министерством сельского хозяйства Российской Федерации по результатам проведения оценки эффективности использования субсидий в году, предшествующем году распределения субсидий, в соответствии с </w:t>
      </w:r>
      <w:hyperlink w:anchor="Par127" w:history="1">
        <w:r w:rsidRPr="00734F8C">
          <w:rPr>
            <w:rFonts w:ascii="Times New Roman" w:hAnsi="Times New Roman" w:cs="Times New Roman"/>
            <w:kern w:val="0"/>
          </w:rPr>
          <w:t>пунктом 19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Правил.</w:t>
      </w:r>
    </w:p>
    <w:p w14:paraId="020D96DB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10 в ред. </w:t>
      </w:r>
      <w:hyperlink r:id="rId31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5E60F6D2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6" w:name="Par65"/>
      <w:bookmarkEnd w:id="6"/>
      <w:r w:rsidRPr="00734F8C">
        <w:rPr>
          <w:rFonts w:ascii="Times New Roman" w:hAnsi="Times New Roman" w:cs="Times New Roman"/>
          <w:kern w:val="0"/>
        </w:rPr>
        <w:t xml:space="preserve">10(1). Размер субсидии бюджету i-го субъекта Российской Федерации, предоставляемой на реализацию проектов, указанных в </w:t>
      </w:r>
      <w:hyperlink w:anchor="Par27" w:history="1">
        <w:r w:rsidRPr="00734F8C">
          <w:rPr>
            <w:rFonts w:ascii="Times New Roman" w:hAnsi="Times New Roman" w:cs="Times New Roman"/>
            <w:kern w:val="0"/>
          </w:rPr>
          <w:t>подпункте "а"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 (C</w:t>
      </w:r>
      <w:r w:rsidRPr="00734F8C">
        <w:rPr>
          <w:rFonts w:ascii="Times New Roman" w:hAnsi="Times New Roman" w:cs="Times New Roman"/>
          <w:kern w:val="0"/>
          <w:vertAlign w:val="subscript"/>
        </w:rPr>
        <w:t>ОНП</w:t>
      </w:r>
      <w:r w:rsidRPr="00734F8C">
        <w:rPr>
          <w:rFonts w:ascii="Times New Roman" w:hAnsi="Times New Roman" w:cs="Times New Roman"/>
          <w:kern w:val="0"/>
        </w:rPr>
        <w:t>), определяется по формуле:</w:t>
      </w:r>
    </w:p>
    <w:p w14:paraId="48E9B706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491F3EC4" w14:textId="510FE99B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noProof/>
          <w:kern w:val="0"/>
          <w:position w:val="-20"/>
        </w:rPr>
        <w:drawing>
          <wp:inline distT="0" distB="0" distL="0" distR="0" wp14:anchorId="3ED63145" wp14:editId="19A459A6">
            <wp:extent cx="1668780" cy="3886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BA05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79684354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где:</w:t>
      </w:r>
    </w:p>
    <w:p w14:paraId="2FEBF4D6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m - количество проектов i-го субъекта Российской Федерации, указанных в </w:t>
      </w:r>
      <w:hyperlink w:anchor="Par27" w:history="1">
        <w:r w:rsidRPr="00734F8C">
          <w:rPr>
            <w:rFonts w:ascii="Times New Roman" w:hAnsi="Times New Roman" w:cs="Times New Roman"/>
            <w:kern w:val="0"/>
          </w:rPr>
          <w:t>подпункте "а"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на соответствующий финансовый год;</w:t>
      </w:r>
    </w:p>
    <w:p w14:paraId="0A1C9162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ГП</w:t>
      </w:r>
      <w:r w:rsidRPr="00734F8C">
        <w:rPr>
          <w:rFonts w:ascii="Times New Roman" w:hAnsi="Times New Roman" w:cs="Times New Roman"/>
          <w:kern w:val="0"/>
          <w:vertAlign w:val="subscript"/>
        </w:rPr>
        <w:t>ОНПi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объем государственной поддержки каждого из проектов, указанных в </w:t>
      </w:r>
      <w:hyperlink w:anchor="Par27" w:history="1">
        <w:r w:rsidRPr="00734F8C">
          <w:rPr>
            <w:rFonts w:ascii="Times New Roman" w:hAnsi="Times New Roman" w:cs="Times New Roman"/>
            <w:kern w:val="0"/>
          </w:rPr>
          <w:t>подпункте "а"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на соответствующий финансовый год;</w:t>
      </w:r>
    </w:p>
    <w:p w14:paraId="050215B3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7" w:name="Par72"/>
      <w:bookmarkEnd w:id="7"/>
      <w:proofErr w:type="spellStart"/>
      <w:r w:rsidRPr="00734F8C">
        <w:rPr>
          <w:rFonts w:ascii="Times New Roman" w:hAnsi="Times New Roman" w:cs="Times New Roman"/>
          <w:kern w:val="0"/>
        </w:rPr>
        <w:t>Y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предельный уровень софинансирования расходного обязательства i-го субъекта Российской Федерации из федерального бюджета на соответствующий финансовый год (в процентах), определенный в соответствии с </w:t>
      </w:r>
      <w:hyperlink r:id="rId33" w:history="1">
        <w:r w:rsidRPr="00734F8C">
          <w:rPr>
            <w:rFonts w:ascii="Times New Roman" w:hAnsi="Times New Roman" w:cs="Times New Roman"/>
            <w:kern w:val="0"/>
          </w:rPr>
          <w:t>пунктом 13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Правил предоставления субсидий.</w:t>
      </w:r>
    </w:p>
    <w:p w14:paraId="3C07373D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10(1) введен </w:t>
      </w:r>
      <w:hyperlink r:id="rId34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7BDEF660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10(2). Объем государственной поддержки каждого из проектов, указанных в </w:t>
      </w:r>
      <w:hyperlink w:anchor="Par27" w:history="1">
        <w:r w:rsidRPr="00734F8C">
          <w:rPr>
            <w:rFonts w:ascii="Times New Roman" w:hAnsi="Times New Roman" w:cs="Times New Roman"/>
            <w:kern w:val="0"/>
          </w:rPr>
          <w:t>подпункте "а"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 (</w:t>
      </w:r>
      <w:proofErr w:type="spellStart"/>
      <w:r w:rsidRPr="00734F8C">
        <w:rPr>
          <w:rFonts w:ascii="Times New Roman" w:hAnsi="Times New Roman" w:cs="Times New Roman"/>
          <w:kern w:val="0"/>
        </w:rPr>
        <w:t>ГП</w:t>
      </w:r>
      <w:r w:rsidRPr="00734F8C">
        <w:rPr>
          <w:rFonts w:ascii="Times New Roman" w:hAnsi="Times New Roman" w:cs="Times New Roman"/>
          <w:kern w:val="0"/>
          <w:vertAlign w:val="subscript"/>
        </w:rPr>
        <w:t>ОНПi</w:t>
      </w:r>
      <w:proofErr w:type="spellEnd"/>
      <w:r w:rsidRPr="00734F8C">
        <w:rPr>
          <w:rFonts w:ascii="Times New Roman" w:hAnsi="Times New Roman" w:cs="Times New Roman"/>
          <w:kern w:val="0"/>
        </w:rPr>
        <w:t>), определяется по формуле:</w:t>
      </w:r>
    </w:p>
    <w:p w14:paraId="339EAB33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691A93C6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ГП</w:t>
      </w:r>
      <w:r w:rsidRPr="00734F8C">
        <w:rPr>
          <w:rFonts w:ascii="Times New Roman" w:hAnsi="Times New Roman" w:cs="Times New Roman"/>
          <w:kern w:val="0"/>
          <w:vertAlign w:val="subscript"/>
        </w:rPr>
        <w:t>ОНПi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= </w:t>
      </w:r>
      <w:proofErr w:type="spellStart"/>
      <w:r w:rsidRPr="00734F8C">
        <w:rPr>
          <w:rFonts w:ascii="Times New Roman" w:hAnsi="Times New Roman" w:cs="Times New Roman"/>
          <w:kern w:val="0"/>
        </w:rPr>
        <w:t>СП</w:t>
      </w:r>
      <w:r w:rsidRPr="00734F8C">
        <w:rPr>
          <w:rFonts w:ascii="Times New Roman" w:hAnsi="Times New Roman" w:cs="Times New Roman"/>
          <w:kern w:val="0"/>
          <w:vertAlign w:val="subscript"/>
        </w:rPr>
        <w:t>ОНПi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</w:t>
      </w:r>
      <w:proofErr w:type="spellStart"/>
      <w:r w:rsidRPr="00734F8C">
        <w:rPr>
          <w:rFonts w:ascii="Times New Roman" w:hAnsi="Times New Roman" w:cs="Times New Roman"/>
          <w:kern w:val="0"/>
        </w:rPr>
        <w:t>МБ</w:t>
      </w:r>
      <w:r w:rsidRPr="00734F8C">
        <w:rPr>
          <w:rFonts w:ascii="Times New Roman" w:hAnsi="Times New Roman" w:cs="Times New Roman"/>
          <w:kern w:val="0"/>
          <w:vertAlign w:val="subscript"/>
        </w:rPr>
        <w:t>ОНПi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</w:t>
      </w:r>
      <w:proofErr w:type="spellStart"/>
      <w:r w:rsidRPr="00734F8C">
        <w:rPr>
          <w:rFonts w:ascii="Times New Roman" w:hAnsi="Times New Roman" w:cs="Times New Roman"/>
          <w:kern w:val="0"/>
        </w:rPr>
        <w:t>ВН</w:t>
      </w:r>
      <w:r w:rsidRPr="00734F8C">
        <w:rPr>
          <w:rFonts w:ascii="Times New Roman" w:hAnsi="Times New Roman" w:cs="Times New Roman"/>
          <w:kern w:val="0"/>
          <w:vertAlign w:val="subscript"/>
        </w:rPr>
        <w:t>ОНПi</w:t>
      </w:r>
      <w:proofErr w:type="spellEnd"/>
      <w:r w:rsidRPr="00734F8C">
        <w:rPr>
          <w:rFonts w:ascii="Times New Roman" w:hAnsi="Times New Roman" w:cs="Times New Roman"/>
          <w:kern w:val="0"/>
        </w:rPr>
        <w:t>,</w:t>
      </w:r>
    </w:p>
    <w:p w14:paraId="3BA40160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1DD58FAD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где:</w:t>
      </w:r>
    </w:p>
    <w:p w14:paraId="24F5A47C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СП</w:t>
      </w:r>
      <w:r w:rsidRPr="00734F8C">
        <w:rPr>
          <w:rFonts w:ascii="Times New Roman" w:hAnsi="Times New Roman" w:cs="Times New Roman"/>
          <w:kern w:val="0"/>
          <w:vertAlign w:val="subscript"/>
        </w:rPr>
        <w:t>ОНПi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стоимость каждого из проектов, указанных в </w:t>
      </w:r>
      <w:hyperlink w:anchor="Par27" w:history="1">
        <w:r w:rsidRPr="00734F8C">
          <w:rPr>
            <w:rFonts w:ascii="Times New Roman" w:hAnsi="Times New Roman" w:cs="Times New Roman"/>
            <w:kern w:val="0"/>
          </w:rPr>
          <w:t>подпункте "а"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на соответствующий финансовый год;</w:t>
      </w:r>
    </w:p>
    <w:p w14:paraId="7EB3EB34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МБ</w:t>
      </w:r>
      <w:r w:rsidRPr="00734F8C">
        <w:rPr>
          <w:rFonts w:ascii="Times New Roman" w:hAnsi="Times New Roman" w:cs="Times New Roman"/>
          <w:kern w:val="0"/>
          <w:vertAlign w:val="subscript"/>
        </w:rPr>
        <w:t>ОНПi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объем финансового обеспечения за счет средств из местных бюджетов, предусмотренный на реализацию каждого из проектов, указанных в </w:t>
      </w:r>
      <w:hyperlink w:anchor="Par27" w:history="1">
        <w:r w:rsidRPr="00734F8C">
          <w:rPr>
            <w:rFonts w:ascii="Times New Roman" w:hAnsi="Times New Roman" w:cs="Times New Roman"/>
            <w:kern w:val="0"/>
          </w:rPr>
          <w:t>подпункте "а"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на соответствующий финансовый год;</w:t>
      </w:r>
    </w:p>
    <w:p w14:paraId="57533901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ВН</w:t>
      </w:r>
      <w:r w:rsidRPr="00734F8C">
        <w:rPr>
          <w:rFonts w:ascii="Times New Roman" w:hAnsi="Times New Roman" w:cs="Times New Roman"/>
          <w:kern w:val="0"/>
          <w:vertAlign w:val="subscript"/>
        </w:rPr>
        <w:t>ОНПi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объем финансового обеспечения за счет средств из внебюджетных источников, предусмотренный на реализацию каждого из проектов, указанных в </w:t>
      </w:r>
      <w:hyperlink w:anchor="Par27" w:history="1">
        <w:r w:rsidRPr="00734F8C">
          <w:rPr>
            <w:rFonts w:ascii="Times New Roman" w:hAnsi="Times New Roman" w:cs="Times New Roman"/>
            <w:kern w:val="0"/>
          </w:rPr>
          <w:t>подпункте "а"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на соответствующий финансовый год.</w:t>
      </w:r>
    </w:p>
    <w:p w14:paraId="2EBEB2CE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10(2) введен </w:t>
      </w:r>
      <w:hyperlink r:id="rId35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64DE61B3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8" w:name="Par83"/>
      <w:bookmarkEnd w:id="8"/>
      <w:r w:rsidRPr="00734F8C">
        <w:rPr>
          <w:rFonts w:ascii="Times New Roman" w:hAnsi="Times New Roman" w:cs="Times New Roman"/>
          <w:kern w:val="0"/>
        </w:rPr>
        <w:t xml:space="preserve">10(3). Размер субсидии бюджету i-го субъекта Российской Федерации, предоставляемой на реализацию проектов, указанных в </w:t>
      </w:r>
      <w:hyperlink w:anchor="Par28" w:history="1">
        <w:r w:rsidRPr="00734F8C">
          <w:rPr>
            <w:rFonts w:ascii="Times New Roman" w:hAnsi="Times New Roman" w:cs="Times New Roman"/>
            <w:kern w:val="0"/>
          </w:rPr>
          <w:t>подпункте "б"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 (C</w:t>
      </w:r>
      <w:r w:rsidRPr="00734F8C">
        <w:rPr>
          <w:rFonts w:ascii="Times New Roman" w:hAnsi="Times New Roman" w:cs="Times New Roman"/>
          <w:kern w:val="0"/>
          <w:vertAlign w:val="subscript"/>
        </w:rPr>
        <w:t>СТ</w:t>
      </w:r>
      <w:r w:rsidRPr="00734F8C">
        <w:rPr>
          <w:rFonts w:ascii="Times New Roman" w:hAnsi="Times New Roman" w:cs="Times New Roman"/>
          <w:kern w:val="0"/>
        </w:rPr>
        <w:t>), определяется по формуле:</w:t>
      </w:r>
    </w:p>
    <w:p w14:paraId="4256FA33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1DC95F21" w14:textId="3101EF6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noProof/>
          <w:kern w:val="0"/>
          <w:position w:val="-50"/>
        </w:rPr>
        <w:lastRenderedPageBreak/>
        <w:drawing>
          <wp:inline distT="0" distB="0" distL="0" distR="0" wp14:anchorId="3A2CE747" wp14:editId="326A3F0F">
            <wp:extent cx="370332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33E58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018B8925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где:</w:t>
      </w:r>
    </w:p>
    <w:p w14:paraId="6118F561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C</w:t>
      </w:r>
      <w:r w:rsidRPr="00734F8C">
        <w:rPr>
          <w:rFonts w:ascii="Times New Roman" w:hAnsi="Times New Roman" w:cs="Times New Roman"/>
          <w:kern w:val="0"/>
          <w:vertAlign w:val="subscript"/>
        </w:rPr>
        <w:t>мин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минимальный размер субсидии бюджету i-го субъекта Российской Федерации, составляющий 3 млн. рублей. В случае если размер средств федерального бюджета, предусмотренный заявкой, меньше минимального размера субсидии, субсидия предоставляется в размере, указанном в заявке;</w:t>
      </w:r>
    </w:p>
    <w:p w14:paraId="158A7923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C - объем бюджетных ассигнований, предусмотренных в федеральном бюджете на соответствующий финансовый год Министерству сельского хозяйства Российской Федерации на предоставление субсидий на цели, указанные в </w:t>
      </w:r>
      <w:hyperlink w:anchor="Par26" w:history="1">
        <w:r w:rsidRPr="00734F8C">
          <w:rPr>
            <w:rFonts w:ascii="Times New Roman" w:hAnsi="Times New Roman" w:cs="Times New Roman"/>
            <w:kern w:val="0"/>
          </w:rPr>
          <w:t>пункте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Правил;</w:t>
      </w:r>
    </w:p>
    <w:p w14:paraId="7C55EC0F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n1 - количество субъектов Российской Федерации, представивших заявки по проектам, указанным в </w:t>
      </w:r>
      <w:hyperlink w:anchor="Par28" w:history="1">
        <w:r w:rsidRPr="00734F8C">
          <w:rPr>
            <w:rFonts w:ascii="Times New Roman" w:hAnsi="Times New Roman" w:cs="Times New Roman"/>
            <w:kern w:val="0"/>
          </w:rPr>
          <w:t>подпункте "б"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Правил;</w:t>
      </w:r>
    </w:p>
    <w:p w14:paraId="074DEC12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ГП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объем государственной поддержки проектов, указанных в </w:t>
      </w:r>
      <w:hyperlink w:anchor="Par28" w:history="1">
        <w:r w:rsidRPr="00734F8C">
          <w:rPr>
            <w:rFonts w:ascii="Times New Roman" w:hAnsi="Times New Roman" w:cs="Times New Roman"/>
            <w:kern w:val="0"/>
          </w:rPr>
          <w:t>подпункте "б"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на соответствующий финансовый год.</w:t>
      </w:r>
    </w:p>
    <w:p w14:paraId="53662250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10(3) введен </w:t>
      </w:r>
      <w:hyperlink r:id="rId37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103F449C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10(4). Объем государственной поддержки проектов, указанных в </w:t>
      </w:r>
      <w:hyperlink w:anchor="Par28" w:history="1">
        <w:r w:rsidRPr="00734F8C">
          <w:rPr>
            <w:rFonts w:ascii="Times New Roman" w:hAnsi="Times New Roman" w:cs="Times New Roman"/>
            <w:kern w:val="0"/>
          </w:rPr>
          <w:t>подпункте "б"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 (</w:t>
      </w:r>
      <w:proofErr w:type="spellStart"/>
      <w:r w:rsidRPr="00734F8C">
        <w:rPr>
          <w:rFonts w:ascii="Times New Roman" w:hAnsi="Times New Roman" w:cs="Times New Roman"/>
          <w:kern w:val="0"/>
        </w:rPr>
        <w:t>ГП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>), определяется по формуле:</w:t>
      </w:r>
    </w:p>
    <w:p w14:paraId="6637DD93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083C467E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ГП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= </w:t>
      </w:r>
      <w:proofErr w:type="spellStart"/>
      <w:r w:rsidRPr="00734F8C">
        <w:rPr>
          <w:rFonts w:ascii="Times New Roman" w:hAnsi="Times New Roman" w:cs="Times New Roman"/>
          <w:kern w:val="0"/>
        </w:rPr>
        <w:t>СП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</w:t>
      </w:r>
      <w:proofErr w:type="spellStart"/>
      <w:r w:rsidRPr="00734F8C">
        <w:rPr>
          <w:rFonts w:ascii="Times New Roman" w:hAnsi="Times New Roman" w:cs="Times New Roman"/>
          <w:kern w:val="0"/>
        </w:rPr>
        <w:t>МБ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</w:t>
      </w:r>
      <w:proofErr w:type="spellStart"/>
      <w:r w:rsidRPr="00734F8C">
        <w:rPr>
          <w:rFonts w:ascii="Times New Roman" w:hAnsi="Times New Roman" w:cs="Times New Roman"/>
          <w:kern w:val="0"/>
        </w:rPr>
        <w:t>ВН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>,</w:t>
      </w:r>
    </w:p>
    <w:p w14:paraId="0B690D71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58356E55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где:</w:t>
      </w:r>
    </w:p>
    <w:p w14:paraId="14D69B42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СП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стоимость проектов, указанных в </w:t>
      </w:r>
      <w:hyperlink w:anchor="Par28" w:history="1">
        <w:r w:rsidRPr="00734F8C">
          <w:rPr>
            <w:rFonts w:ascii="Times New Roman" w:hAnsi="Times New Roman" w:cs="Times New Roman"/>
            <w:kern w:val="0"/>
          </w:rPr>
          <w:t>подпункте "б"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на соответствующий финансовый год;</w:t>
      </w:r>
    </w:p>
    <w:p w14:paraId="080EE76E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МБ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объем финансового обеспечения за счет средств из местных бюджетов, предусмотренный на реализацию проектов, указанных в </w:t>
      </w:r>
      <w:hyperlink w:anchor="Par28" w:history="1">
        <w:r w:rsidRPr="00734F8C">
          <w:rPr>
            <w:rFonts w:ascii="Times New Roman" w:hAnsi="Times New Roman" w:cs="Times New Roman"/>
            <w:kern w:val="0"/>
          </w:rPr>
          <w:t>подпункте "б"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на соответствующий финансовый год;</w:t>
      </w:r>
    </w:p>
    <w:p w14:paraId="3ED12022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proofErr w:type="spellStart"/>
      <w:r w:rsidRPr="00734F8C">
        <w:rPr>
          <w:rFonts w:ascii="Times New Roman" w:hAnsi="Times New Roman" w:cs="Times New Roman"/>
          <w:kern w:val="0"/>
        </w:rPr>
        <w:t>ВН</w:t>
      </w:r>
      <w:r w:rsidRPr="00734F8C">
        <w:rPr>
          <w:rFonts w:ascii="Times New Roman" w:hAnsi="Times New Roman" w:cs="Times New Roman"/>
          <w:kern w:val="0"/>
          <w:vertAlign w:val="subscript"/>
        </w:rPr>
        <w:t>i</w:t>
      </w:r>
      <w:proofErr w:type="spellEnd"/>
      <w:r w:rsidRPr="00734F8C">
        <w:rPr>
          <w:rFonts w:ascii="Times New Roman" w:hAnsi="Times New Roman" w:cs="Times New Roman"/>
          <w:kern w:val="0"/>
        </w:rPr>
        <w:t xml:space="preserve"> - объем финансового обеспечения за счет средств из внебюджетных источников, предусмотренный на реализацию проектов, указанных в </w:t>
      </w:r>
      <w:hyperlink w:anchor="Par28" w:history="1">
        <w:r w:rsidRPr="00734F8C">
          <w:rPr>
            <w:rFonts w:ascii="Times New Roman" w:hAnsi="Times New Roman" w:cs="Times New Roman"/>
            <w:kern w:val="0"/>
          </w:rPr>
          <w:t>подпункте "б"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на соответствующий финансовый год.</w:t>
      </w:r>
    </w:p>
    <w:p w14:paraId="77CA8287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10(4) введен </w:t>
      </w:r>
      <w:hyperlink r:id="rId38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2EFE6E81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11. Размер субсидии, определяемый в соответствии с </w:t>
      </w:r>
      <w:hyperlink w:anchor="Par55" w:history="1">
        <w:r w:rsidRPr="00734F8C">
          <w:rPr>
            <w:rFonts w:ascii="Times New Roman" w:hAnsi="Times New Roman" w:cs="Times New Roman"/>
            <w:kern w:val="0"/>
          </w:rPr>
          <w:t>пунктом 10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уточняется согласно заявкам.</w:t>
      </w:r>
    </w:p>
    <w:p w14:paraId="71E20F45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Распределение субсидии между проектами, указанными в </w:t>
      </w:r>
      <w:hyperlink w:anchor="Par26" w:history="1">
        <w:r w:rsidRPr="00734F8C">
          <w:rPr>
            <w:rFonts w:ascii="Times New Roman" w:hAnsi="Times New Roman" w:cs="Times New Roman"/>
            <w:kern w:val="0"/>
          </w:rPr>
          <w:t>пункте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осуществляется:</w:t>
      </w:r>
    </w:p>
    <w:p w14:paraId="0870C40E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в первую очередь на проекты, указанные в </w:t>
      </w:r>
      <w:hyperlink w:anchor="Par27" w:history="1">
        <w:r w:rsidRPr="00734F8C">
          <w:rPr>
            <w:rFonts w:ascii="Times New Roman" w:hAnsi="Times New Roman" w:cs="Times New Roman"/>
            <w:kern w:val="0"/>
          </w:rPr>
          <w:t>подпункте "а"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Правил;</w:t>
      </w:r>
    </w:p>
    <w:p w14:paraId="691DF578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во вторую очередь на проекты, указанные в </w:t>
      </w:r>
      <w:hyperlink w:anchor="Par28" w:history="1">
        <w:r w:rsidRPr="00734F8C">
          <w:rPr>
            <w:rFonts w:ascii="Times New Roman" w:hAnsi="Times New Roman" w:cs="Times New Roman"/>
            <w:kern w:val="0"/>
          </w:rPr>
          <w:t>подпункте "б" пункта 3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Правил.</w:t>
      </w:r>
    </w:p>
    <w:p w14:paraId="3D5EF920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В случае если размер субсидии, определяемый в соответствии с </w:t>
      </w:r>
      <w:hyperlink w:anchor="Par83" w:history="1">
        <w:r w:rsidRPr="00734F8C">
          <w:rPr>
            <w:rFonts w:ascii="Times New Roman" w:hAnsi="Times New Roman" w:cs="Times New Roman"/>
            <w:kern w:val="0"/>
          </w:rPr>
          <w:t>пунктом 10(3)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больше запрашиваемого в заявке размера средств федерального бюджета, размер субсидии подлежит сокращению до размера средств федерального бюджета, указанного в заявке.</w:t>
      </w:r>
    </w:p>
    <w:p w14:paraId="7F88161D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Высвобождающиеся средства федерального бюджета перераспределяются между бюджетами субъектов Российской Федерации, имеющих право на получение субсидий в соответствии с настоящими Правилами, пропорционально размеру субсидии, определяемому в соответствии с </w:t>
      </w:r>
      <w:hyperlink w:anchor="Par83" w:history="1">
        <w:r w:rsidRPr="00734F8C">
          <w:rPr>
            <w:rFonts w:ascii="Times New Roman" w:hAnsi="Times New Roman" w:cs="Times New Roman"/>
            <w:kern w:val="0"/>
          </w:rPr>
          <w:t>пунктом 10(3)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Правил.</w:t>
      </w:r>
    </w:p>
    <w:p w14:paraId="22C56068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lastRenderedPageBreak/>
        <w:t xml:space="preserve">В случае высвобождения средств федерального бюджета при распределении субсидий в соответствии с </w:t>
      </w:r>
      <w:hyperlink w:anchor="Par55" w:history="1">
        <w:r w:rsidRPr="00734F8C">
          <w:rPr>
            <w:rFonts w:ascii="Times New Roman" w:hAnsi="Times New Roman" w:cs="Times New Roman"/>
            <w:kern w:val="0"/>
          </w:rPr>
          <w:t>пунктом 10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 высвобождающиеся средства федерального бюджета перераспределяются между бюджетами субъектов Российской Федерации, имеющих право на получение субсидий в соответствии с настоящими Правилами и имеющих значение коэффициента эффективности использования субсидий, указанного в </w:t>
      </w:r>
      <w:hyperlink w:anchor="Par63" w:history="1">
        <w:r w:rsidRPr="00734F8C">
          <w:rPr>
            <w:rFonts w:ascii="Times New Roman" w:hAnsi="Times New Roman" w:cs="Times New Roman"/>
            <w:kern w:val="0"/>
          </w:rPr>
          <w:t>абзаце седьмом пункта 10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Правил, равное 1, пропорционально размеру субсидии, определяемому в соответствии с </w:t>
      </w:r>
      <w:hyperlink w:anchor="Par83" w:history="1">
        <w:r w:rsidRPr="00734F8C">
          <w:rPr>
            <w:rFonts w:ascii="Times New Roman" w:hAnsi="Times New Roman" w:cs="Times New Roman"/>
            <w:kern w:val="0"/>
          </w:rPr>
          <w:t>пунктом 10(3)</w:t>
        </w:r>
      </w:hyperlink>
      <w:r w:rsidRPr="00734F8C">
        <w:rPr>
          <w:rFonts w:ascii="Times New Roman" w:hAnsi="Times New Roman" w:cs="Times New Roman"/>
          <w:kern w:val="0"/>
        </w:rPr>
        <w:t xml:space="preserve"> настоящих Правил.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обращение, содержащее информацию об отсутствии потребности в субсидии в полном объеме или частично, невостребованная субсидия распределяется между бюджетами других субъектов Российской Федерации, имеющих право на получение субсидий в соответствии с настоящими Правилами.</w:t>
      </w:r>
    </w:p>
    <w:p w14:paraId="091031A7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11 в ред. </w:t>
      </w:r>
      <w:hyperlink r:id="rId39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4D4D8C2A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12. Утратил силу. - </w:t>
      </w:r>
      <w:hyperlink r:id="rId40" w:history="1">
        <w:r w:rsidRPr="00734F8C">
          <w:rPr>
            <w:rFonts w:ascii="Times New Roman" w:hAnsi="Times New Roman" w:cs="Times New Roman"/>
            <w:kern w:val="0"/>
          </w:rPr>
          <w:t>Постановление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24.12.2021 N 2450.</w:t>
      </w:r>
    </w:p>
    <w:p w14:paraId="3306FF73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13.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(далее - соглашение), подготовленного (сформированного) с использованием государственной интегрированной информационной системы управления общественными финансами "Электронный бюджет" по </w:t>
      </w:r>
      <w:hyperlink r:id="rId41" w:history="1">
        <w:r w:rsidRPr="00734F8C">
          <w:rPr>
            <w:rFonts w:ascii="Times New Roman" w:hAnsi="Times New Roman" w:cs="Times New Roman"/>
            <w:kern w:val="0"/>
          </w:rPr>
          <w:t>типовой форме</w:t>
        </w:r>
      </w:hyperlink>
      <w:r w:rsidRPr="00734F8C">
        <w:rPr>
          <w:rFonts w:ascii="Times New Roman" w:hAnsi="Times New Roman" w:cs="Times New Roman"/>
          <w:kern w:val="0"/>
        </w:rPr>
        <w:t>, утвержденной Министерством финансов Российской Федерации.</w:t>
      </w:r>
    </w:p>
    <w:p w14:paraId="2E82B09A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(в ред. </w:t>
      </w:r>
      <w:hyperlink r:id="rId42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66BDC4E8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Федерации, в целях софинансирования которых бюджету субъекта Российской Федерации предоставляется субсидия, в том числе в целях достижения значения результата использования субсидии, установленного соглашением, что не повлечет за собой возникновения обязательств по увеличению размера субсидии.</w:t>
      </w:r>
    </w:p>
    <w:p w14:paraId="1937E4A1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(в ред. </w:t>
      </w:r>
      <w:hyperlink r:id="rId43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31.03.2020 N 391)</w:t>
      </w:r>
    </w:p>
    <w:p w14:paraId="104AC0FE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13(1). В случае возникновения экономии в результате заключения государственных (муниципальных) контрактов на закупку товаров, работ, услуг для обеспечения государственных нужд субъекта Российской Федерации (муниципальных нужд) субъектом Российской Федерации не могут быть направлены предложения в части внесения изменений в соглашение в части сокращения расходов, источником которых являются внебюджетные средства.</w:t>
      </w:r>
    </w:p>
    <w:p w14:paraId="1EDA9536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13(1) введен </w:t>
      </w:r>
      <w:hyperlink r:id="rId44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22.12.2023 N 2248)</w:t>
      </w:r>
    </w:p>
    <w:p w14:paraId="429AF04A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14. Утратил силу. - </w:t>
      </w:r>
      <w:hyperlink r:id="rId45" w:history="1">
        <w:r w:rsidRPr="00734F8C">
          <w:rPr>
            <w:rFonts w:ascii="Times New Roman" w:hAnsi="Times New Roman" w:cs="Times New Roman"/>
            <w:kern w:val="0"/>
          </w:rPr>
          <w:t>Постановление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24.12.2021 N 2450.</w:t>
      </w:r>
    </w:p>
    <w:p w14:paraId="4D011F26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15. Перечисление субсидий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14:paraId="3F14CD98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15 в ред. </w:t>
      </w:r>
      <w:hyperlink r:id="rId46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24.12.2021 N 2450)</w:t>
      </w:r>
    </w:p>
    <w:p w14:paraId="1C20236D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16.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обязательств, предусмотренных соглашением в соответствии с </w:t>
      </w:r>
      <w:hyperlink r:id="rId47" w:history="1">
        <w:r w:rsidRPr="00734F8C">
          <w:rPr>
            <w:rFonts w:ascii="Times New Roman" w:hAnsi="Times New Roman" w:cs="Times New Roman"/>
            <w:kern w:val="0"/>
          </w:rPr>
          <w:t>подпунктом "б(1)" пункта 10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Правил предоставления субсидий, а также основания для освобождения субъекта Российской Федерации от применения мер финансовой ответственности установлены </w:t>
      </w:r>
      <w:hyperlink r:id="rId48" w:history="1">
        <w:r w:rsidRPr="00734F8C">
          <w:rPr>
            <w:rFonts w:ascii="Times New Roman" w:hAnsi="Times New Roman" w:cs="Times New Roman"/>
            <w:kern w:val="0"/>
          </w:rPr>
          <w:t>пунктами 16</w:t>
        </w:r>
      </w:hyperlink>
      <w:r w:rsidRPr="00734F8C">
        <w:rPr>
          <w:rFonts w:ascii="Times New Roman" w:hAnsi="Times New Roman" w:cs="Times New Roman"/>
          <w:kern w:val="0"/>
        </w:rPr>
        <w:t xml:space="preserve"> - </w:t>
      </w:r>
      <w:hyperlink r:id="rId49" w:history="1">
        <w:r w:rsidRPr="00734F8C">
          <w:rPr>
            <w:rFonts w:ascii="Times New Roman" w:hAnsi="Times New Roman" w:cs="Times New Roman"/>
            <w:kern w:val="0"/>
          </w:rPr>
          <w:t>18</w:t>
        </w:r>
      </w:hyperlink>
      <w:r w:rsidRPr="00734F8C">
        <w:rPr>
          <w:rFonts w:ascii="Times New Roman" w:hAnsi="Times New Roman" w:cs="Times New Roman"/>
          <w:kern w:val="0"/>
        </w:rPr>
        <w:t xml:space="preserve"> и </w:t>
      </w:r>
      <w:hyperlink r:id="rId50" w:history="1">
        <w:r w:rsidRPr="00734F8C">
          <w:rPr>
            <w:rFonts w:ascii="Times New Roman" w:hAnsi="Times New Roman" w:cs="Times New Roman"/>
            <w:kern w:val="0"/>
          </w:rPr>
          <w:t>20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Правил предоставления субсидий.</w:t>
      </w:r>
    </w:p>
    <w:p w14:paraId="17FBD2F5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16 в ред. </w:t>
      </w:r>
      <w:hyperlink r:id="rId51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32D8C9FC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17. Утратил силу. - </w:t>
      </w:r>
      <w:hyperlink r:id="rId52" w:history="1">
        <w:r w:rsidRPr="00734F8C">
          <w:rPr>
            <w:rFonts w:ascii="Times New Roman" w:hAnsi="Times New Roman" w:cs="Times New Roman"/>
            <w:kern w:val="0"/>
          </w:rPr>
          <w:t>Постановление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12.12.2024 N 1767.</w:t>
      </w:r>
    </w:p>
    <w:p w14:paraId="41C99F3D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18.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субсидий - реализованы проекты, единиц.</w:t>
      </w:r>
    </w:p>
    <w:p w14:paraId="6EEEC711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lastRenderedPageBreak/>
        <w:t xml:space="preserve">(п. 18 в ред. </w:t>
      </w:r>
      <w:hyperlink r:id="rId53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22.06.2022 N 1119)</w:t>
      </w:r>
    </w:p>
    <w:p w14:paraId="5957C432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18(1). Орган исполнительной власти размещает в сроки,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отчетность о расходах, в целях софинансирования которых предоставляется субсидия, а также отчетность о достижении значений результатов использования субсидии.</w:t>
      </w:r>
    </w:p>
    <w:p w14:paraId="170E9718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18(1) введен </w:t>
      </w:r>
      <w:hyperlink r:id="rId54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12.12.2024 N 1767)</w:t>
      </w:r>
    </w:p>
    <w:p w14:paraId="25C740E6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9" w:name="Par127"/>
      <w:bookmarkEnd w:id="9"/>
      <w:r w:rsidRPr="00734F8C">
        <w:rPr>
          <w:rFonts w:ascii="Times New Roman" w:hAnsi="Times New Roman" w:cs="Times New Roman"/>
          <w:kern w:val="0"/>
        </w:rPr>
        <w:t xml:space="preserve">19. До 1 ноября года, предшествующего году предоставления субсидии, органы исполнительной власти разрабатывают и направляют в Министерство сельского хозяйства Российской Федерации на согласование планы реализации проектов по </w:t>
      </w:r>
      <w:hyperlink r:id="rId55" w:history="1">
        <w:r w:rsidRPr="00734F8C">
          <w:rPr>
            <w:rFonts w:ascii="Times New Roman" w:hAnsi="Times New Roman" w:cs="Times New Roman"/>
            <w:kern w:val="0"/>
          </w:rPr>
          <w:t>форме</w:t>
        </w:r>
      </w:hyperlink>
      <w:r w:rsidRPr="00734F8C">
        <w:rPr>
          <w:rFonts w:ascii="Times New Roman" w:hAnsi="Times New Roman" w:cs="Times New Roman"/>
          <w:kern w:val="0"/>
        </w:rPr>
        <w:t>, утверждаемой Министерством сельского хозяйства Российской Федерации. Министерство сельского хозяйства Российской Федерации рассматривает планы реализации проектов в срок, не превышающий 20 календарных дней со дня их представления.</w:t>
      </w:r>
    </w:p>
    <w:p w14:paraId="68116E7A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Планы реализации проектов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соглашения.</w:t>
      </w:r>
    </w:p>
    <w:p w14:paraId="7FC81DA0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На основе планов реализации проектов субъектами Российской Федерации формируются отчеты о реализации проектов (далее - отчеты). </w:t>
      </w:r>
      <w:hyperlink r:id="rId56" w:history="1">
        <w:r w:rsidRPr="00734F8C">
          <w:rPr>
            <w:rFonts w:ascii="Times New Roman" w:hAnsi="Times New Roman" w:cs="Times New Roman"/>
            <w:kern w:val="0"/>
          </w:rPr>
          <w:t>Формы</w:t>
        </w:r>
      </w:hyperlink>
      <w:r w:rsidRPr="00734F8C">
        <w:rPr>
          <w:rFonts w:ascii="Times New Roman" w:hAnsi="Times New Roman" w:cs="Times New Roman"/>
          <w:kern w:val="0"/>
        </w:rPr>
        <w:t xml:space="preserve">, </w:t>
      </w:r>
      <w:hyperlink r:id="rId57" w:history="1">
        <w:r w:rsidRPr="00734F8C">
          <w:rPr>
            <w:rFonts w:ascii="Times New Roman" w:hAnsi="Times New Roman" w:cs="Times New Roman"/>
            <w:kern w:val="0"/>
          </w:rPr>
          <w:t>сроки и порядок</w:t>
        </w:r>
      </w:hyperlink>
      <w:r w:rsidRPr="00734F8C">
        <w:rPr>
          <w:rFonts w:ascii="Times New Roman" w:hAnsi="Times New Roman" w:cs="Times New Roman"/>
          <w:kern w:val="0"/>
        </w:rPr>
        <w:t xml:space="preserve"> представления отчетов утверждаются Министерством сельского хозяйства Российской Федерации.</w:t>
      </w:r>
    </w:p>
    <w:p w14:paraId="3B258520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Оценка эффективности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субсидии, предусмотренным соглашением.</w:t>
      </w:r>
    </w:p>
    <w:p w14:paraId="2970FC29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Начиная с 2023 года оценка эффективности использования субсидии осуществляется в соответствии с </w:t>
      </w:r>
      <w:hyperlink r:id="rId58" w:history="1">
        <w:r w:rsidRPr="00734F8C">
          <w:rPr>
            <w:rFonts w:ascii="Times New Roman" w:hAnsi="Times New Roman" w:cs="Times New Roman"/>
            <w:kern w:val="0"/>
          </w:rPr>
          <w:t>порядком</w:t>
        </w:r>
      </w:hyperlink>
      <w:r w:rsidRPr="00734F8C">
        <w:rPr>
          <w:rFonts w:ascii="Times New Roman" w:hAnsi="Times New Roman" w:cs="Times New Roman"/>
          <w:kern w:val="0"/>
        </w:rPr>
        <w:t>, утверждаемым Министерством сельского хозяйства Российской Федерации. Эффективность использования субсидий оценивается ежегодно на основании отчетов.</w:t>
      </w:r>
    </w:p>
    <w:p w14:paraId="6E867B12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(в ред. </w:t>
      </w:r>
      <w:hyperlink r:id="rId59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27.08.2025 N 1289)</w:t>
      </w:r>
    </w:p>
    <w:p w14:paraId="382C5B00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19 в ред. </w:t>
      </w:r>
      <w:hyperlink r:id="rId60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24.12.2021 N 2450)</w:t>
      </w:r>
    </w:p>
    <w:p w14:paraId="18ABD36A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19(1). В случае нарушения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14:paraId="12DA36C5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19(1) введен </w:t>
      </w:r>
      <w:hyperlink r:id="rId61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22.12.2023 N 2248; в ред. </w:t>
      </w:r>
      <w:hyperlink r:id="rId62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5873CBF4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19(2). В случае высвобождения бюджетных ассигнований федерального бюджета в связи с экономией, образовавшейся в результате заключения государственных (муниципальных) контрактов на закупку товаров, работ, услуг для обеспечения государственных нужд субъекта Российской Федерации (муниципальных нужд), указанные бюджетные ассигнования используются в соответствии с бюджетным законодательством Российской Федерации.</w:t>
      </w:r>
    </w:p>
    <w:p w14:paraId="6D6425CE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(п. 19(2) введен </w:t>
      </w:r>
      <w:hyperlink r:id="rId63" w:history="1">
        <w:r w:rsidRPr="00734F8C">
          <w:rPr>
            <w:rFonts w:ascii="Times New Roman" w:hAnsi="Times New Roman" w:cs="Times New Roman"/>
            <w:kern w:val="0"/>
          </w:rPr>
          <w:t>Постановлением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25.11.2025 N 1876)</w:t>
      </w:r>
    </w:p>
    <w:p w14:paraId="360B4BB1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20. Утратил силу. - </w:t>
      </w:r>
      <w:hyperlink r:id="rId64" w:history="1">
        <w:r w:rsidRPr="00734F8C">
          <w:rPr>
            <w:rFonts w:ascii="Times New Roman" w:hAnsi="Times New Roman" w:cs="Times New Roman"/>
            <w:kern w:val="0"/>
          </w:rPr>
          <w:t>Постановление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31.03.2020 N 391.</w:t>
      </w:r>
    </w:p>
    <w:p w14:paraId="6A63A8E1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21.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власти.</w:t>
      </w:r>
    </w:p>
    <w:p w14:paraId="0C52A8F1" w14:textId="77777777" w:rsidR="003A6637" w:rsidRPr="00734F8C" w:rsidRDefault="003A663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22.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контроля.</w:t>
      </w:r>
    </w:p>
    <w:p w14:paraId="5A27D9ED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 xml:space="preserve">(в ред. </w:t>
      </w:r>
      <w:hyperlink r:id="rId65" w:history="1">
        <w:r w:rsidRPr="00734F8C">
          <w:rPr>
            <w:rFonts w:ascii="Times New Roman" w:hAnsi="Times New Roman" w:cs="Times New Roman"/>
            <w:kern w:val="0"/>
          </w:rPr>
          <w:t>Постановления</w:t>
        </w:r>
      </w:hyperlink>
      <w:r w:rsidRPr="00734F8C">
        <w:rPr>
          <w:rFonts w:ascii="Times New Roman" w:hAnsi="Times New Roman" w:cs="Times New Roman"/>
          <w:kern w:val="0"/>
        </w:rPr>
        <w:t xml:space="preserve"> Правительства РФ от 24.12.2021 N 2450)</w:t>
      </w:r>
    </w:p>
    <w:p w14:paraId="45E031AA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4DE150F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6DAB32C" w14:textId="77777777" w:rsidR="003A6637" w:rsidRPr="00734F8C" w:rsidRDefault="003A663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4375E85" w14:textId="77777777" w:rsidR="000466D3" w:rsidRPr="00734F8C" w:rsidRDefault="000466D3" w:rsidP="0097088C">
      <w:pPr>
        <w:rPr>
          <w:rFonts w:ascii="Times New Roman" w:hAnsi="Times New Roman" w:cs="Times New Roman"/>
        </w:rPr>
      </w:pPr>
    </w:p>
    <w:p w14:paraId="7C21077C" w14:textId="77777777" w:rsidR="008705C7" w:rsidRPr="00734F8C" w:rsidRDefault="008705C7" w:rsidP="0097088C">
      <w:pPr>
        <w:rPr>
          <w:rFonts w:ascii="Times New Roman" w:hAnsi="Times New Roman" w:cs="Times New Roman"/>
        </w:rPr>
      </w:pPr>
    </w:p>
    <w:p w14:paraId="57028853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</w:rPr>
      </w:pPr>
    </w:p>
    <w:p w14:paraId="1734C6E6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Приложение</w:t>
      </w:r>
    </w:p>
    <w:p w14:paraId="5EBF2ADD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к Правилам предоставления</w:t>
      </w:r>
    </w:p>
    <w:p w14:paraId="66DC3ACC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и распределения субсидий из федерального</w:t>
      </w:r>
    </w:p>
    <w:p w14:paraId="29C88E22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бюджета бюджетам субъектов Российской</w:t>
      </w:r>
    </w:p>
    <w:p w14:paraId="0E018905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Федерации на реализацию мероприятий</w:t>
      </w:r>
    </w:p>
    <w:p w14:paraId="6BF2300C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по благоустройству сельских территорий</w:t>
      </w:r>
    </w:p>
    <w:p w14:paraId="452A3525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F459EC9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734F8C">
        <w:rPr>
          <w:rFonts w:ascii="Times New Roman" w:hAnsi="Times New Roman" w:cs="Times New Roman"/>
          <w:b/>
          <w:bCs/>
          <w:kern w:val="0"/>
        </w:rPr>
        <w:t>НАПРАВЛЕНИЯ</w:t>
      </w:r>
    </w:p>
    <w:p w14:paraId="2CE976C3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734F8C">
        <w:rPr>
          <w:rFonts w:ascii="Times New Roman" w:hAnsi="Times New Roman" w:cs="Times New Roman"/>
          <w:b/>
          <w:bCs/>
          <w:kern w:val="0"/>
        </w:rPr>
        <w:t>РЕАЛИЗАЦИИ ПРОЕКТОВ ПО БЛАГОУСТРОЙСТВУ ОБЩЕСТВЕННЫХ</w:t>
      </w:r>
    </w:p>
    <w:p w14:paraId="137DE67E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734F8C">
        <w:rPr>
          <w:rFonts w:ascii="Times New Roman" w:hAnsi="Times New Roman" w:cs="Times New Roman"/>
          <w:b/>
          <w:bCs/>
          <w:kern w:val="0"/>
        </w:rPr>
        <w:t>ПРОСТРАНСТВ НА СЕЛЬСКИХ ТЕРРИТОРИЯХ И В СЕЛЬСКИХ</w:t>
      </w:r>
    </w:p>
    <w:p w14:paraId="60002678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734F8C">
        <w:rPr>
          <w:rFonts w:ascii="Times New Roman" w:hAnsi="Times New Roman" w:cs="Times New Roman"/>
          <w:b/>
          <w:bCs/>
          <w:kern w:val="0"/>
        </w:rPr>
        <w:t>АГЛОМЕРАЦИЯХ И МИНИМАЛЬНЫЙ ПЕРЕЧЕНЬ МЕРОПРИЯТИЙ,</w:t>
      </w:r>
    </w:p>
    <w:p w14:paraId="00D0BA5D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734F8C">
        <w:rPr>
          <w:rFonts w:ascii="Times New Roman" w:hAnsi="Times New Roman" w:cs="Times New Roman"/>
          <w:b/>
          <w:bCs/>
          <w:kern w:val="0"/>
        </w:rPr>
        <w:t>ВКЛЮЧАЕМЫХ В УКАЗАННЫЕ ПРОЕКТЫ</w:t>
      </w:r>
    </w:p>
    <w:p w14:paraId="628A436C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7088C" w:rsidRPr="00734F8C" w14:paraId="7E2690A3" w14:textId="77777777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6491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0E48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C4A085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Список изменяющих документов</w:t>
            </w:r>
          </w:p>
          <w:p w14:paraId="0D4EE948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(введены </w:t>
            </w:r>
            <w:hyperlink r:id="rId66" w:history="1">
              <w:r w:rsidRPr="00734F8C">
                <w:rPr>
                  <w:rFonts w:ascii="Times New Roman" w:hAnsi="Times New Roman" w:cs="Times New Roman"/>
                  <w:kern w:val="0"/>
                </w:rPr>
                <w:t>Постановлением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 xml:space="preserve"> Правительства РФ от 25.11.2025 N 1876)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3644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2887B76D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97088C" w:rsidRPr="00734F8C" w14:paraId="366DE083" w14:textId="77777777">
        <w:tc>
          <w:tcPr>
            <w:tcW w:w="3572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9948DF6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Направление реализации проекта по благоустройству общественных пространств на сельских территориях и в сельских агломерациях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3170D81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Минимальный перечень мероприятий, включаемых в проект по благоустройству общественных пространств на сельских территориях и в сельских агломерациях</w:t>
            </w:r>
          </w:p>
        </w:tc>
      </w:tr>
      <w:tr w:rsidR="0097088C" w:rsidRPr="00734F8C" w14:paraId="718FB9F0" w14:textId="77777777">
        <w:tc>
          <w:tcPr>
            <w:tcW w:w="35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AC27B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Создание и обустройство комплексных открытых общественных пространств </w:t>
            </w:r>
            <w:hyperlink w:anchor="Par50" w:history="1">
              <w:r w:rsidRPr="00734F8C">
                <w:rPr>
                  <w:rFonts w:ascii="Times New Roman" w:hAnsi="Times New Roman" w:cs="Times New Roman"/>
                  <w:kern w:val="0"/>
                </w:rPr>
                <w:t>&lt;1&gt;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 xml:space="preserve"> на территориях парков, площадей, скверов, набережных и озелененных территорий с одной или несколькими функциональными зонами</w:t>
            </w:r>
          </w:p>
        </w:tc>
        <w:tc>
          <w:tcPr>
            <w:tcW w:w="549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3A7B3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обустройство территории в целях беспрепятственного передвижения инвалидов и других маломобильных групп населения;</w:t>
            </w:r>
          </w:p>
          <w:p w14:paraId="70154EA6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7C772139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пешеходных коммуникаций, в том числе велосипедных дорожек, тротуаров, аллей, тропинок;</w:t>
            </w:r>
          </w:p>
          <w:p w14:paraId="01428FB5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установка (с устройством </w:t>
            </w:r>
            <w:proofErr w:type="spellStart"/>
            <w:r w:rsidRPr="00734F8C">
              <w:rPr>
                <w:rFonts w:ascii="Times New Roman" w:hAnsi="Times New Roman" w:cs="Times New Roman"/>
                <w:kern w:val="0"/>
              </w:rPr>
              <w:t>травмобезопасного</w:t>
            </w:r>
            <w:proofErr w:type="spellEnd"/>
            <w:r w:rsidRPr="00734F8C">
              <w:rPr>
                <w:rFonts w:ascii="Times New Roman" w:hAnsi="Times New Roman" w:cs="Times New Roman"/>
                <w:kern w:val="0"/>
              </w:rPr>
              <w:t xml:space="preserve"> покрытия основания) детского игрового оборудования, и (или) спортивного оборудования, и (или) плоскостного спортивного объекта и (или) оборудование зоны тихого отдыха и (или) площадки (сцены) для проведения культурно-массовых мероприятий с информационным стендом о графике проведения таких мероприятий</w:t>
            </w:r>
          </w:p>
        </w:tc>
      </w:tr>
      <w:tr w:rsidR="0097088C" w:rsidRPr="00734F8C" w14:paraId="66893045" w14:textId="77777777">
        <w:tc>
          <w:tcPr>
            <w:tcW w:w="35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D2C51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Обустройство дворовых территорий </w:t>
            </w:r>
            <w:hyperlink w:anchor="Par51" w:history="1">
              <w:r w:rsidRPr="00734F8C">
                <w:rPr>
                  <w:rFonts w:ascii="Times New Roman" w:hAnsi="Times New Roman" w:cs="Times New Roman"/>
                  <w:kern w:val="0"/>
                </w:rPr>
                <w:t>&lt;2&gt;</w:t>
              </w:r>
            </w:hyperlink>
          </w:p>
        </w:tc>
        <w:tc>
          <w:tcPr>
            <w:tcW w:w="54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9F5AC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6C527D95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пешеходных коммуникаций, в том числе велосипедных дорожек, тротуаров, аллей, тропинок;</w:t>
            </w:r>
          </w:p>
          <w:p w14:paraId="33A89C84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ремонтно-восстановительные работы улично-дорожной сети </w:t>
            </w:r>
            <w:hyperlink w:anchor="Par52" w:history="1">
              <w:r w:rsidRPr="00734F8C">
                <w:rPr>
                  <w:rFonts w:ascii="Times New Roman" w:hAnsi="Times New Roman" w:cs="Times New Roman"/>
                  <w:kern w:val="0"/>
                </w:rPr>
                <w:t>&lt;3&gt;</w:t>
              </w:r>
            </w:hyperlink>
            <w:r w:rsidRPr="00734F8C">
              <w:rPr>
                <w:rFonts w:ascii="Times New Roman" w:hAnsi="Times New Roman" w:cs="Times New Roman"/>
                <w:kern w:val="0"/>
              </w:rPr>
              <w:t>, в том числе восстановление и замена дорожных одежд</w:t>
            </w:r>
          </w:p>
        </w:tc>
      </w:tr>
      <w:tr w:rsidR="0097088C" w:rsidRPr="00734F8C" w14:paraId="5B84A7FE" w14:textId="77777777">
        <w:tc>
          <w:tcPr>
            <w:tcW w:w="35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DA960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lastRenderedPageBreak/>
              <w:t>Обустройство улично-дорожной сети</w:t>
            </w:r>
          </w:p>
        </w:tc>
        <w:tc>
          <w:tcPr>
            <w:tcW w:w="54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78756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замена, ремонт и устройство бордюров, устройство недостающих бордюров по краям усовершенствованных покрытий и тротуаров (в случае разделения проезжей части и пешеходных зон или зон озеленения);</w:t>
            </w:r>
          </w:p>
          <w:p w14:paraId="2A7FE8AD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080E0733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ремонтно-восстановительные работы улично-дорожной сети, в том числе восстановление и замена дорожных одежд;</w:t>
            </w:r>
          </w:p>
          <w:p w14:paraId="1D36D48B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укладка выравнивающего (в том числе с использованием фрезерования) и одного дополнительного слоя покрытий и тротуаров</w:t>
            </w:r>
          </w:p>
        </w:tc>
      </w:tr>
      <w:tr w:rsidR="0097088C" w:rsidRPr="00734F8C" w14:paraId="1EB9911D" w14:textId="77777777">
        <w:tc>
          <w:tcPr>
            <w:tcW w:w="35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DB0C4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Создание и обустройство детских игровых площадок</w:t>
            </w:r>
          </w:p>
        </w:tc>
        <w:tc>
          <w:tcPr>
            <w:tcW w:w="54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2FB7C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08D6AB4D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пешеходных коммуникаций, в том числе велосипедных дорожек, тротуаров, аллей, тропинок;</w:t>
            </w:r>
          </w:p>
          <w:p w14:paraId="2E766823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установка (с устройством </w:t>
            </w:r>
            <w:proofErr w:type="spellStart"/>
            <w:r w:rsidRPr="00734F8C">
              <w:rPr>
                <w:rFonts w:ascii="Times New Roman" w:hAnsi="Times New Roman" w:cs="Times New Roman"/>
                <w:kern w:val="0"/>
              </w:rPr>
              <w:t>травмобезопасного</w:t>
            </w:r>
            <w:proofErr w:type="spellEnd"/>
            <w:r w:rsidRPr="00734F8C">
              <w:rPr>
                <w:rFonts w:ascii="Times New Roman" w:hAnsi="Times New Roman" w:cs="Times New Roman"/>
                <w:kern w:val="0"/>
              </w:rPr>
              <w:t xml:space="preserve"> покрытия основания) детского игрового оборудования;</w:t>
            </w:r>
          </w:p>
          <w:p w14:paraId="0F85E547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установка ограждений, прилегающих к общественным территориям, газонных и тротуарных ограждений</w:t>
            </w:r>
          </w:p>
        </w:tc>
      </w:tr>
      <w:tr w:rsidR="0097088C" w:rsidRPr="00734F8C" w14:paraId="6E15D914" w14:textId="77777777">
        <w:tc>
          <w:tcPr>
            <w:tcW w:w="35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0C17A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Создание и обустройство спортивных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54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B4B26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744EC4DF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пешеходных коммуникаций, в том числе велосипедных дорожек, тротуаров, аллей, тропинок;</w:t>
            </w:r>
          </w:p>
          <w:p w14:paraId="0CE39793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установка ограждений, прилегающих к общественным территориям, газонных и тротуарных ограждений;</w:t>
            </w:r>
          </w:p>
          <w:p w14:paraId="123A9FEC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установка (с устройством </w:t>
            </w:r>
            <w:proofErr w:type="spellStart"/>
            <w:r w:rsidRPr="00734F8C">
              <w:rPr>
                <w:rFonts w:ascii="Times New Roman" w:hAnsi="Times New Roman" w:cs="Times New Roman"/>
                <w:kern w:val="0"/>
              </w:rPr>
              <w:t>травмобезопасного</w:t>
            </w:r>
            <w:proofErr w:type="spellEnd"/>
            <w:r w:rsidRPr="00734F8C">
              <w:rPr>
                <w:rFonts w:ascii="Times New Roman" w:hAnsi="Times New Roman" w:cs="Times New Roman"/>
                <w:kern w:val="0"/>
              </w:rPr>
              <w:t xml:space="preserve"> покрытия основания) спортивного оборудования и (или) плоскостного спортивного объекта</w:t>
            </w:r>
          </w:p>
        </w:tc>
      </w:tr>
      <w:tr w:rsidR="0097088C" w:rsidRPr="00734F8C" w14:paraId="2760601F" w14:textId="77777777">
        <w:tc>
          <w:tcPr>
            <w:tcW w:w="35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5C4E2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Создание, сохранение и восстановление объектов культурного значения </w:t>
            </w:r>
            <w:hyperlink w:anchor="Par53" w:history="1">
              <w:r w:rsidRPr="00734F8C">
                <w:rPr>
                  <w:rFonts w:ascii="Times New Roman" w:hAnsi="Times New Roman" w:cs="Times New Roman"/>
                  <w:kern w:val="0"/>
                </w:rPr>
                <w:t>&lt;4&gt;</w:t>
              </w:r>
            </w:hyperlink>
          </w:p>
        </w:tc>
        <w:tc>
          <w:tcPr>
            <w:tcW w:w="54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EEC3E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5149CDB4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организация пешеходных коммуникаций, в том числе велосипедных дорожек, тротуаров, аллей, тропинок;</w:t>
            </w:r>
          </w:p>
          <w:p w14:paraId="176561A9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>устройство или ремонт архитектурных форм (стелы, монументы, памятные таблички, памятники, обелиски и другие скульптурно-архитектурные композиции, монументально-декоративные композиции, в том числе памятники истории и культуры)</w:t>
            </w:r>
          </w:p>
        </w:tc>
      </w:tr>
      <w:tr w:rsidR="008705C7" w:rsidRPr="00734F8C" w14:paraId="1043E367" w14:textId="77777777">
        <w:tc>
          <w:tcPr>
            <w:tcW w:w="3572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75442EE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lastRenderedPageBreak/>
              <w:t>Приобретение техники для механизированной уборки и содержания территории</w:t>
            </w:r>
          </w:p>
        </w:tc>
        <w:tc>
          <w:tcPr>
            <w:tcW w:w="549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6986ABF" w14:textId="77777777" w:rsidR="008705C7" w:rsidRPr="00734F8C" w:rsidRDefault="008705C7" w:rsidP="00970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734F8C">
              <w:rPr>
                <w:rFonts w:ascii="Times New Roman" w:hAnsi="Times New Roman" w:cs="Times New Roman"/>
                <w:kern w:val="0"/>
              </w:rPr>
              <w:t xml:space="preserve">приобретение </w:t>
            </w:r>
            <w:proofErr w:type="spellStart"/>
            <w:r w:rsidRPr="00734F8C">
              <w:rPr>
                <w:rFonts w:ascii="Times New Roman" w:hAnsi="Times New Roman" w:cs="Times New Roman"/>
                <w:kern w:val="0"/>
              </w:rPr>
              <w:t>подметательно</w:t>
            </w:r>
            <w:proofErr w:type="spellEnd"/>
            <w:r w:rsidRPr="00734F8C">
              <w:rPr>
                <w:rFonts w:ascii="Times New Roman" w:hAnsi="Times New Roman" w:cs="Times New Roman"/>
                <w:kern w:val="0"/>
              </w:rPr>
              <w:t>-уборочной техники, и (или) погрузчика, и (или) поливомоечной техники, и (или) снегоуборочной техники, и (или) трактора, и (или) навесного оборудования с дальнейшей регистрацией исполнительным органом субъекта Российской Федерации, уполномоченным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</w:t>
            </w:r>
          </w:p>
        </w:tc>
      </w:tr>
    </w:tbl>
    <w:p w14:paraId="17779ADF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627D162E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734F8C">
        <w:rPr>
          <w:rFonts w:ascii="Times New Roman" w:hAnsi="Times New Roman" w:cs="Times New Roman"/>
          <w:kern w:val="0"/>
        </w:rPr>
        <w:t>--------------------------------</w:t>
      </w:r>
    </w:p>
    <w:p w14:paraId="73C8D340" w14:textId="77777777" w:rsidR="008705C7" w:rsidRPr="00734F8C" w:rsidRDefault="008705C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10" w:name="Par50"/>
      <w:bookmarkEnd w:id="10"/>
      <w:r w:rsidRPr="00734F8C">
        <w:rPr>
          <w:rFonts w:ascii="Times New Roman" w:hAnsi="Times New Roman" w:cs="Times New Roman"/>
          <w:kern w:val="0"/>
        </w:rPr>
        <w:t>&lt;1&gt; Под открытыми общественными пространствами понимаются свободные от застройки территории общего пользования (площади, скверы, набережные, озелененные территории), предназначенные для прогулок, отдыха и досуга, доступ к которым открыт в любое время суток.</w:t>
      </w:r>
    </w:p>
    <w:p w14:paraId="7A5D37B5" w14:textId="77777777" w:rsidR="008705C7" w:rsidRPr="00734F8C" w:rsidRDefault="008705C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11" w:name="Par51"/>
      <w:bookmarkEnd w:id="11"/>
      <w:r w:rsidRPr="00734F8C">
        <w:rPr>
          <w:rFonts w:ascii="Times New Roman" w:hAnsi="Times New Roman" w:cs="Times New Roman"/>
          <w:kern w:val="0"/>
        </w:rPr>
        <w:t>&lt;2&gt; Под дворовой территорией понимается совокупность общественных территорий, прилегающих к многоквартирным домам (индивидуальным жилым домам),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(индивидуальным жилым домам).</w:t>
      </w:r>
    </w:p>
    <w:p w14:paraId="652F0586" w14:textId="77777777" w:rsidR="008705C7" w:rsidRPr="00734F8C" w:rsidRDefault="008705C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12" w:name="Par52"/>
      <w:bookmarkEnd w:id="12"/>
      <w:r w:rsidRPr="00734F8C">
        <w:rPr>
          <w:rFonts w:ascii="Times New Roman" w:hAnsi="Times New Roman" w:cs="Times New Roman"/>
          <w:kern w:val="0"/>
        </w:rPr>
        <w:t>&lt;3&gt; Под улично-дорожной сетью понимается территория общего пользования в целях размещения улиц и дорог общего пользования с элементами обустройства, обеспечивающих связь территорий внутри населенного пункта, их пешеходную и транспортную доступность, за исключением дворовых проездов, мостов, эстакад и землеотводов рельсового транспорта.</w:t>
      </w:r>
    </w:p>
    <w:p w14:paraId="57F3DFBD" w14:textId="77777777" w:rsidR="008705C7" w:rsidRPr="00734F8C" w:rsidRDefault="008705C7" w:rsidP="009708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bookmarkStart w:id="13" w:name="Par53"/>
      <w:bookmarkEnd w:id="13"/>
      <w:r w:rsidRPr="00734F8C">
        <w:rPr>
          <w:rFonts w:ascii="Times New Roman" w:hAnsi="Times New Roman" w:cs="Times New Roman"/>
          <w:kern w:val="0"/>
        </w:rPr>
        <w:t>&lt;4&gt; Под объектами культурного значения понимаются объекты, обладающие историко-архитектурной, художественной, научной и мемориальной ценностью, имеющие особое значение для истории и культуры Российской Федерации, в том числе субъекта Российской Федерации.</w:t>
      </w:r>
    </w:p>
    <w:p w14:paraId="41DB2B61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01BFA4A" w14:textId="77777777" w:rsidR="008705C7" w:rsidRPr="00734F8C" w:rsidRDefault="008705C7" w:rsidP="00970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396ADBA" w14:textId="77777777" w:rsidR="008705C7" w:rsidRPr="00734F8C" w:rsidRDefault="008705C7" w:rsidP="0097088C">
      <w:pPr>
        <w:rPr>
          <w:rFonts w:ascii="Times New Roman" w:hAnsi="Times New Roman" w:cs="Times New Roman"/>
        </w:rPr>
      </w:pPr>
    </w:p>
    <w:sectPr w:rsidR="008705C7" w:rsidRPr="00734F8C" w:rsidSect="001113C0">
      <w:pgSz w:w="11906" w:h="16838"/>
      <w:pgMar w:top="284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37"/>
    <w:rsid w:val="000466D3"/>
    <w:rsid w:val="001113C0"/>
    <w:rsid w:val="003A6637"/>
    <w:rsid w:val="006A12EC"/>
    <w:rsid w:val="006A3368"/>
    <w:rsid w:val="00734F8C"/>
    <w:rsid w:val="007A2618"/>
    <w:rsid w:val="008705C7"/>
    <w:rsid w:val="008A17AD"/>
    <w:rsid w:val="0097088C"/>
    <w:rsid w:val="00A452CA"/>
    <w:rsid w:val="00A53C72"/>
    <w:rsid w:val="00F3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E39E"/>
  <w15:chartTrackingRefBased/>
  <w15:docId w15:val="{86AC9DB9-8A7E-4049-850D-B1EC7BD9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6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6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6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6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6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6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6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6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6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6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6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9890&amp;dst=100228" TargetMode="External"/><Relationship Id="rId21" Type="http://schemas.openxmlformats.org/officeDocument/2006/relationships/hyperlink" Target="https://login.consultant.ru/link/?req=doc&amp;base=LAW&amp;n=519776&amp;dst=100095" TargetMode="External"/><Relationship Id="rId34" Type="http://schemas.openxmlformats.org/officeDocument/2006/relationships/hyperlink" Target="https://login.consultant.ru/link/?req=doc&amp;base=LAW&amp;n=519776&amp;dst=100120" TargetMode="External"/><Relationship Id="rId42" Type="http://schemas.openxmlformats.org/officeDocument/2006/relationships/hyperlink" Target="https://login.consultant.ru/link/?req=doc&amp;base=LAW&amp;n=519776&amp;dst=100154" TargetMode="External"/><Relationship Id="rId47" Type="http://schemas.openxmlformats.org/officeDocument/2006/relationships/hyperlink" Target="https://login.consultant.ru/link/?req=doc&amp;base=LAW&amp;n=515587&amp;dst=237" TargetMode="External"/><Relationship Id="rId50" Type="http://schemas.openxmlformats.org/officeDocument/2006/relationships/hyperlink" Target="https://login.consultant.ru/link/?req=doc&amp;base=LAW&amp;n=515587&amp;dst=482" TargetMode="External"/><Relationship Id="rId55" Type="http://schemas.openxmlformats.org/officeDocument/2006/relationships/hyperlink" Target="https://login.consultant.ru/link/?req=doc&amp;base=LAW&amp;n=447843&amp;dst=100087" TargetMode="External"/><Relationship Id="rId63" Type="http://schemas.openxmlformats.org/officeDocument/2006/relationships/hyperlink" Target="https://login.consultant.ru/link/?req=doc&amp;base=LAW&amp;n=519776&amp;dst=100158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9890&amp;dst=1002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3359&amp;dst=100038" TargetMode="External"/><Relationship Id="rId29" Type="http://schemas.openxmlformats.org/officeDocument/2006/relationships/hyperlink" Target="https://login.consultant.ru/link/?req=doc&amp;base=LAW&amp;n=494908&amp;dst=100103" TargetMode="External"/><Relationship Id="rId11" Type="http://schemas.openxmlformats.org/officeDocument/2006/relationships/hyperlink" Target="https://login.consultant.ru/link/?req=doc&amp;base=LAW&amp;n=513268&amp;dst=100021" TargetMode="External"/><Relationship Id="rId24" Type="http://schemas.openxmlformats.org/officeDocument/2006/relationships/hyperlink" Target="https://login.consultant.ru/link/?req=doc&amp;base=LAW&amp;n=515587&amp;dst=462" TargetMode="External"/><Relationship Id="rId32" Type="http://schemas.openxmlformats.org/officeDocument/2006/relationships/image" Target="media/image2.wmf"/><Relationship Id="rId37" Type="http://schemas.openxmlformats.org/officeDocument/2006/relationships/hyperlink" Target="https://login.consultant.ru/link/?req=doc&amp;base=LAW&amp;n=519776&amp;dst=100133" TargetMode="External"/><Relationship Id="rId40" Type="http://schemas.openxmlformats.org/officeDocument/2006/relationships/hyperlink" Target="https://login.consultant.ru/link/?req=doc&amp;base=LAW&amp;n=519890&amp;dst=100230" TargetMode="External"/><Relationship Id="rId45" Type="http://schemas.openxmlformats.org/officeDocument/2006/relationships/hyperlink" Target="https://login.consultant.ru/link/?req=doc&amp;base=LAW&amp;n=519890&amp;dst=100230" TargetMode="External"/><Relationship Id="rId53" Type="http://schemas.openxmlformats.org/officeDocument/2006/relationships/hyperlink" Target="https://login.consultant.ru/link/?req=doc&amp;base=LAW&amp;n=494908&amp;dst=100106" TargetMode="External"/><Relationship Id="rId58" Type="http://schemas.openxmlformats.org/officeDocument/2006/relationships/hyperlink" Target="https://login.consultant.ru/link/?req=doc&amp;base=LAW&amp;n=504105&amp;dst=100080" TargetMode="External"/><Relationship Id="rId66" Type="http://schemas.openxmlformats.org/officeDocument/2006/relationships/hyperlink" Target="https://login.consultant.ru/link/?req=doc&amp;base=LAW&amp;n=519776&amp;dst=100160" TargetMode="External"/><Relationship Id="rId5" Type="http://schemas.openxmlformats.org/officeDocument/2006/relationships/hyperlink" Target="https://login.consultant.ru/link/?req=doc&amp;base=LAW&amp;n=494916&amp;dst=100277" TargetMode="External"/><Relationship Id="rId61" Type="http://schemas.openxmlformats.org/officeDocument/2006/relationships/hyperlink" Target="https://login.consultant.ru/link/?req=doc&amp;base=LAW&amp;n=519892&amp;dst=100252" TargetMode="External"/><Relationship Id="rId19" Type="http://schemas.openxmlformats.org/officeDocument/2006/relationships/hyperlink" Target="https://login.consultant.ru/link/?req=doc&amp;base=LAW&amp;n=519776&amp;dst=100090" TargetMode="External"/><Relationship Id="rId14" Type="http://schemas.openxmlformats.org/officeDocument/2006/relationships/hyperlink" Target="https://login.consultant.ru/link/?req=doc&amp;base=LAW&amp;n=519892&amp;dst=100236" TargetMode="External"/><Relationship Id="rId22" Type="http://schemas.openxmlformats.org/officeDocument/2006/relationships/hyperlink" Target="https://login.consultant.ru/link/?req=doc&amp;base=LAW&amp;n=519776&amp;dst=100097" TargetMode="External"/><Relationship Id="rId27" Type="http://schemas.openxmlformats.org/officeDocument/2006/relationships/hyperlink" Target="https://login.consultant.ru/link/?req=doc&amp;base=LAW&amp;n=519776&amp;dst=100101" TargetMode="External"/><Relationship Id="rId30" Type="http://schemas.openxmlformats.org/officeDocument/2006/relationships/image" Target="media/image1.wmf"/><Relationship Id="rId35" Type="http://schemas.openxmlformats.org/officeDocument/2006/relationships/hyperlink" Target="https://login.consultant.ru/link/?req=doc&amp;base=LAW&amp;n=519776&amp;dst=100127" TargetMode="External"/><Relationship Id="rId43" Type="http://schemas.openxmlformats.org/officeDocument/2006/relationships/hyperlink" Target="https://login.consultant.ru/link/?req=doc&amp;base=LAW&amp;n=494916&amp;dst=100301" TargetMode="External"/><Relationship Id="rId48" Type="http://schemas.openxmlformats.org/officeDocument/2006/relationships/hyperlink" Target="https://login.consultant.ru/link/?req=doc&amp;base=LAW&amp;n=515587&amp;dst=435" TargetMode="External"/><Relationship Id="rId56" Type="http://schemas.openxmlformats.org/officeDocument/2006/relationships/hyperlink" Target="https://login.consultant.ru/link/?req=doc&amp;base=LAW&amp;n=504105&amp;dst=100014" TargetMode="External"/><Relationship Id="rId64" Type="http://schemas.openxmlformats.org/officeDocument/2006/relationships/hyperlink" Target="https://login.consultant.ru/link/?req=doc&amp;base=LAW&amp;n=494916&amp;dst=100302" TargetMode="External"/><Relationship Id="rId8" Type="http://schemas.openxmlformats.org/officeDocument/2006/relationships/hyperlink" Target="https://login.consultant.ru/link/?req=doc&amp;base=LAW&amp;n=494908&amp;dst=100099" TargetMode="External"/><Relationship Id="rId51" Type="http://schemas.openxmlformats.org/officeDocument/2006/relationships/hyperlink" Target="https://login.consultant.ru/link/?req=doc&amp;base=LAW&amp;n=519776&amp;dst=1001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9776&amp;dst=100082" TargetMode="External"/><Relationship Id="rId17" Type="http://schemas.openxmlformats.org/officeDocument/2006/relationships/hyperlink" Target="https://login.consultant.ru/link/?req=doc&amp;base=LAW&amp;n=519776&amp;dst=100084" TargetMode="External"/><Relationship Id="rId25" Type="http://schemas.openxmlformats.org/officeDocument/2006/relationships/hyperlink" Target="https://login.consultant.ru/link/?req=doc&amp;base=LAW&amp;n=519776&amp;dst=100099" TargetMode="External"/><Relationship Id="rId33" Type="http://schemas.openxmlformats.org/officeDocument/2006/relationships/hyperlink" Target="https://login.consultant.ru/link/?req=doc&amp;base=LAW&amp;n=515587&amp;dst=394" TargetMode="External"/><Relationship Id="rId38" Type="http://schemas.openxmlformats.org/officeDocument/2006/relationships/hyperlink" Target="https://login.consultant.ru/link/?req=doc&amp;base=LAW&amp;n=519776&amp;dst=100140" TargetMode="External"/><Relationship Id="rId46" Type="http://schemas.openxmlformats.org/officeDocument/2006/relationships/hyperlink" Target="https://login.consultant.ru/link/?req=doc&amp;base=LAW&amp;n=519890&amp;dst=100231" TargetMode="External"/><Relationship Id="rId59" Type="http://schemas.openxmlformats.org/officeDocument/2006/relationships/hyperlink" Target="https://login.consultant.ru/link/?req=doc&amp;base=LAW&amp;n=513268&amp;dst=10002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19776&amp;dst=100093" TargetMode="External"/><Relationship Id="rId41" Type="http://schemas.openxmlformats.org/officeDocument/2006/relationships/hyperlink" Target="https://login.consultant.ru/link/?req=doc&amp;base=LAW&amp;n=396428&amp;dst=100004" TargetMode="External"/><Relationship Id="rId54" Type="http://schemas.openxmlformats.org/officeDocument/2006/relationships/hyperlink" Target="https://login.consultant.ru/link/?req=doc&amp;base=LAW&amp;n=519891&amp;dst=100226" TargetMode="External"/><Relationship Id="rId62" Type="http://schemas.openxmlformats.org/officeDocument/2006/relationships/hyperlink" Target="https://login.consultant.ru/link/?req=doc&amp;base=LAW&amp;n=519776&amp;dst=1001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4912&amp;dst=100029" TargetMode="External"/><Relationship Id="rId15" Type="http://schemas.openxmlformats.org/officeDocument/2006/relationships/hyperlink" Target="https://login.consultant.ru/link/?req=doc&amp;base=LAW&amp;n=519776&amp;dst=100083" TargetMode="External"/><Relationship Id="rId23" Type="http://schemas.openxmlformats.org/officeDocument/2006/relationships/hyperlink" Target="https://login.consultant.ru/link/?req=doc&amp;base=LAW&amp;n=515587&amp;dst=460" TargetMode="External"/><Relationship Id="rId28" Type="http://schemas.openxmlformats.org/officeDocument/2006/relationships/hyperlink" Target="https://login.consultant.ru/link/?req=doc&amp;base=LAW&amp;n=430131&amp;dst=100009" TargetMode="External"/><Relationship Id="rId36" Type="http://schemas.openxmlformats.org/officeDocument/2006/relationships/image" Target="media/image3.wmf"/><Relationship Id="rId49" Type="http://schemas.openxmlformats.org/officeDocument/2006/relationships/hyperlink" Target="https://login.consultant.ru/link/?req=doc&amp;base=LAW&amp;n=515587&amp;dst=274" TargetMode="External"/><Relationship Id="rId57" Type="http://schemas.openxmlformats.org/officeDocument/2006/relationships/hyperlink" Target="https://login.consultant.ru/link/?req=doc&amp;base=LAW&amp;n=504105&amp;dst=100072" TargetMode="External"/><Relationship Id="rId10" Type="http://schemas.openxmlformats.org/officeDocument/2006/relationships/hyperlink" Target="https://login.consultant.ru/link/?req=doc&amp;base=LAW&amp;n=519891&amp;dst=100219" TargetMode="External"/><Relationship Id="rId31" Type="http://schemas.openxmlformats.org/officeDocument/2006/relationships/hyperlink" Target="https://login.consultant.ru/link/?req=doc&amp;base=LAW&amp;n=519776&amp;dst=100112" TargetMode="External"/><Relationship Id="rId44" Type="http://schemas.openxmlformats.org/officeDocument/2006/relationships/hyperlink" Target="https://login.consultant.ru/link/?req=doc&amp;base=LAW&amp;n=519892&amp;dst=100249" TargetMode="External"/><Relationship Id="rId52" Type="http://schemas.openxmlformats.org/officeDocument/2006/relationships/hyperlink" Target="https://login.consultant.ru/link/?req=doc&amp;base=LAW&amp;n=519891&amp;dst=100225" TargetMode="External"/><Relationship Id="rId60" Type="http://schemas.openxmlformats.org/officeDocument/2006/relationships/hyperlink" Target="https://login.consultant.ru/link/?req=doc&amp;base=LAW&amp;n=519890&amp;dst=100233" TargetMode="External"/><Relationship Id="rId65" Type="http://schemas.openxmlformats.org/officeDocument/2006/relationships/hyperlink" Target="https://login.consultant.ru/link/?req=doc&amp;base=LAW&amp;n=519890&amp;dst=100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892&amp;dst=100235" TargetMode="External"/><Relationship Id="rId13" Type="http://schemas.openxmlformats.org/officeDocument/2006/relationships/hyperlink" Target="https://login.consultant.ru/link/?req=doc&amp;base=LAW&amp;n=519890&amp;dst=100223" TargetMode="External"/><Relationship Id="rId18" Type="http://schemas.openxmlformats.org/officeDocument/2006/relationships/hyperlink" Target="https://login.consultant.ru/link/?req=doc&amp;base=LAW&amp;n=519893&amp;dst=21902" TargetMode="External"/><Relationship Id="rId39" Type="http://schemas.openxmlformats.org/officeDocument/2006/relationships/hyperlink" Target="https://login.consultant.ru/link/?req=doc&amp;base=LAW&amp;n=519776&amp;dst=100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19323-6B5F-40FC-823C-A3E78736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10</Pages>
  <Words>5191</Words>
  <Characters>29594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Зеленкин</dc:creator>
  <cp:keywords/>
  <dc:description/>
  <cp:lastModifiedBy>Владимир Зеленкин</cp:lastModifiedBy>
  <cp:revision>6</cp:revision>
  <cp:lastPrinted>2026-02-19T11:17:00Z</cp:lastPrinted>
  <dcterms:created xsi:type="dcterms:W3CDTF">2025-12-22T08:48:00Z</dcterms:created>
  <dcterms:modified xsi:type="dcterms:W3CDTF">2026-05-12T06:22:00Z</dcterms:modified>
</cp:coreProperties>
</file>