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FA" w:rsidRDefault="00C418F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418FA" w:rsidRDefault="00C418FA">
      <w:pPr>
        <w:pStyle w:val="ConsPlusNormal"/>
        <w:ind w:firstLine="540"/>
        <w:jc w:val="both"/>
        <w:outlineLvl w:val="0"/>
      </w:pPr>
    </w:p>
    <w:p w:rsidR="00C418FA" w:rsidRDefault="00C418FA">
      <w:pPr>
        <w:pStyle w:val="ConsPlusNormal"/>
        <w:outlineLvl w:val="0"/>
      </w:pPr>
      <w:r>
        <w:t>Включен в Реестр нормативных актов органов исполнительной власти Нижегородской области 15 сентября 2020 года N 15511-302-114</w:t>
      </w:r>
    </w:p>
    <w:p w:rsidR="00C418FA" w:rsidRDefault="00C418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18FA" w:rsidRDefault="00C418FA">
      <w:pPr>
        <w:pStyle w:val="ConsPlusNormal"/>
        <w:ind w:firstLine="540"/>
        <w:jc w:val="both"/>
      </w:pPr>
    </w:p>
    <w:p w:rsidR="00C418FA" w:rsidRDefault="00C418FA">
      <w:pPr>
        <w:pStyle w:val="ConsPlusTitle"/>
        <w:jc w:val="center"/>
      </w:pPr>
      <w:r>
        <w:t>МИНИСТЕРСТВО СЕЛЬСКОГО ХОЗЯЙСТВА И ПРОДОВОЛЬСТВЕННЫХ</w:t>
      </w:r>
    </w:p>
    <w:p w:rsidR="00C418FA" w:rsidRDefault="00C418FA">
      <w:pPr>
        <w:pStyle w:val="ConsPlusTitle"/>
        <w:jc w:val="center"/>
      </w:pPr>
      <w:r>
        <w:t>РЕСУРСОВ НИЖЕГОРОДСКОЙ ОБЛАСТИ</w:t>
      </w:r>
    </w:p>
    <w:p w:rsidR="00C418FA" w:rsidRDefault="00C418FA">
      <w:pPr>
        <w:pStyle w:val="ConsPlusTitle"/>
        <w:jc w:val="center"/>
      </w:pPr>
    </w:p>
    <w:p w:rsidR="00C418FA" w:rsidRDefault="00C418FA">
      <w:pPr>
        <w:pStyle w:val="ConsPlusTitle"/>
        <w:jc w:val="center"/>
      </w:pPr>
      <w:r>
        <w:t>ПРИКАЗ</w:t>
      </w:r>
    </w:p>
    <w:p w:rsidR="00C418FA" w:rsidRDefault="00C418FA">
      <w:pPr>
        <w:pStyle w:val="ConsPlusTitle"/>
        <w:jc w:val="center"/>
      </w:pPr>
      <w:r>
        <w:t>от 30 июня 2020 г. N 114</w:t>
      </w:r>
    </w:p>
    <w:p w:rsidR="00C418FA" w:rsidRDefault="00C418FA">
      <w:pPr>
        <w:pStyle w:val="ConsPlusTitle"/>
        <w:ind w:firstLine="540"/>
        <w:jc w:val="both"/>
      </w:pPr>
    </w:p>
    <w:p w:rsidR="00C418FA" w:rsidRDefault="00C418FA">
      <w:pPr>
        <w:pStyle w:val="ConsPlusTitle"/>
        <w:jc w:val="center"/>
      </w:pPr>
      <w:r>
        <w:t>ОБ УТВЕРЖДЕНИИ ПОРЯДКА ВЫДАЧИ ЗАКЛЮЧЕНИЙ О СООТВЕТСТВИИ</w:t>
      </w:r>
    </w:p>
    <w:p w:rsidR="00C418FA" w:rsidRDefault="00C418FA">
      <w:pPr>
        <w:pStyle w:val="ConsPlusTitle"/>
        <w:jc w:val="center"/>
      </w:pPr>
      <w:r>
        <w:t>ТРЕБОВАНИЯМ, ПРЕДЪЯВЛЯЕМЫМ К ОПРЕДЕЛЕННОМУ ВИДУ ОРГАНИЗАЦИИ</w:t>
      </w:r>
    </w:p>
    <w:p w:rsidR="00C418FA" w:rsidRDefault="00C418FA">
      <w:pPr>
        <w:pStyle w:val="ConsPlusTitle"/>
        <w:jc w:val="center"/>
      </w:pPr>
      <w:r>
        <w:t>ПО ПЛЕМ</w:t>
      </w:r>
      <w:bookmarkStart w:id="0" w:name="_GoBack"/>
      <w:bookmarkEnd w:id="0"/>
      <w:r>
        <w:t>ЕННОМУ ЖИВОТНОВОДСТВУ И ЭПИЗООТИЧЕСКОМУ</w:t>
      </w:r>
    </w:p>
    <w:p w:rsidR="00C418FA" w:rsidRDefault="00C418FA">
      <w:pPr>
        <w:pStyle w:val="ConsPlusTitle"/>
        <w:jc w:val="center"/>
      </w:pPr>
      <w:r>
        <w:t>БЛАГОПОЛУЧИЮ ХОЗЯЙСТВА</w:t>
      </w:r>
    </w:p>
    <w:p w:rsidR="00C418FA" w:rsidRDefault="00C418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418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8FA" w:rsidRDefault="00C418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8FA" w:rsidRDefault="00C418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18FA" w:rsidRDefault="00C418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18FA" w:rsidRDefault="00C418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</w:p>
          <w:p w:rsidR="00C418FA" w:rsidRDefault="00C418FA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ресурсов Нижегородской области от 27.11.2020 N 221, </w:t>
            </w:r>
            <w:r w:rsidRPr="00C418FA">
              <w:rPr>
                <w:color w:val="392C69"/>
              </w:rPr>
              <w:t>от 11.02.2022 N 45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8FA" w:rsidRDefault="00C418FA">
            <w:pPr>
              <w:pStyle w:val="ConsPlusNormal"/>
            </w:pPr>
          </w:p>
        </w:tc>
      </w:tr>
    </w:tbl>
    <w:p w:rsidR="00C418FA" w:rsidRDefault="00C418FA">
      <w:pPr>
        <w:pStyle w:val="ConsPlusNormal"/>
        <w:ind w:firstLine="540"/>
        <w:jc w:val="both"/>
      </w:pPr>
    </w:p>
    <w:p w:rsidR="00C418FA" w:rsidRDefault="00C418FA">
      <w:pPr>
        <w:pStyle w:val="ConsPlusNormal"/>
        <w:ind w:firstLine="540"/>
        <w:jc w:val="both"/>
      </w:pPr>
      <w:r>
        <w:t xml:space="preserve">В целях реализации полномочий в области племенного животноводства на территории Нижегородской области, предусмотренных </w:t>
      </w:r>
      <w:hyperlink r:id="rId6">
        <w:r>
          <w:rPr>
            <w:color w:val="0000FF"/>
          </w:rPr>
          <w:t>подпунктом 8 пункта 3.90</w:t>
        </w:r>
      </w:hyperlink>
      <w:r>
        <w:t xml:space="preserve"> Положения о министерстве сельского хозяйства и продовольственных ресурсов Нижегородской области, утвержденного постановлением Правительства Нижегородской области от 26 сентября 2005 г. N 237, приказываю:</w:t>
      </w:r>
    </w:p>
    <w:p w:rsidR="00C418FA" w:rsidRDefault="00C418FA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выдачи заключений о соответствии требованиям, предъявляемым к определенному виду организации по племенному животноводству и эпизоотическому благополучию хозяйства.</w:t>
      </w:r>
    </w:p>
    <w:p w:rsidR="00C418FA" w:rsidRDefault="00C418FA">
      <w:pPr>
        <w:pStyle w:val="ConsPlusNormal"/>
        <w:spacing w:before="200"/>
        <w:ind w:firstLine="540"/>
        <w:jc w:val="both"/>
      </w:pPr>
      <w:r>
        <w:t>2. Настоящий приказ вступает в силу со дня его подписания.</w:t>
      </w:r>
    </w:p>
    <w:p w:rsidR="00C418FA" w:rsidRDefault="00C418FA">
      <w:pPr>
        <w:pStyle w:val="ConsPlusNormal"/>
        <w:ind w:firstLine="540"/>
        <w:jc w:val="both"/>
      </w:pPr>
    </w:p>
    <w:p w:rsidR="00C418FA" w:rsidRDefault="00C418FA">
      <w:pPr>
        <w:pStyle w:val="ConsPlusNormal"/>
        <w:jc w:val="right"/>
      </w:pPr>
      <w:r>
        <w:t>Министр</w:t>
      </w:r>
    </w:p>
    <w:p w:rsidR="00C418FA" w:rsidRDefault="00C418FA">
      <w:pPr>
        <w:pStyle w:val="ConsPlusNormal"/>
        <w:jc w:val="right"/>
      </w:pPr>
      <w:r>
        <w:t>Н.К.ДЕНИСОВ</w:t>
      </w:r>
    </w:p>
    <w:p w:rsidR="00C418FA" w:rsidRDefault="00C418FA">
      <w:pPr>
        <w:pStyle w:val="ConsPlusNormal"/>
        <w:ind w:firstLine="540"/>
        <w:jc w:val="both"/>
      </w:pPr>
    </w:p>
    <w:p w:rsidR="00C418FA" w:rsidRDefault="00C418FA">
      <w:pPr>
        <w:pStyle w:val="ConsPlusNormal"/>
        <w:ind w:firstLine="540"/>
        <w:jc w:val="both"/>
      </w:pPr>
    </w:p>
    <w:p w:rsidR="00C418FA" w:rsidRDefault="00C418FA">
      <w:pPr>
        <w:pStyle w:val="ConsPlusNormal"/>
        <w:ind w:firstLine="540"/>
        <w:jc w:val="both"/>
      </w:pPr>
    </w:p>
    <w:p w:rsidR="00C418FA" w:rsidRDefault="00C418FA">
      <w:pPr>
        <w:pStyle w:val="ConsPlusNormal"/>
        <w:ind w:firstLine="540"/>
        <w:jc w:val="both"/>
      </w:pPr>
    </w:p>
    <w:p w:rsidR="00C418FA" w:rsidRDefault="00C418FA">
      <w:pPr>
        <w:pStyle w:val="ConsPlusNormal"/>
        <w:ind w:firstLine="540"/>
        <w:jc w:val="both"/>
      </w:pPr>
    </w:p>
    <w:p w:rsidR="00C418FA" w:rsidRDefault="00C418FA">
      <w:pPr>
        <w:pStyle w:val="ConsPlusNormal"/>
        <w:jc w:val="right"/>
        <w:outlineLvl w:val="0"/>
      </w:pPr>
      <w:r>
        <w:t>Утвержден</w:t>
      </w:r>
    </w:p>
    <w:p w:rsidR="00C418FA" w:rsidRDefault="00C418FA">
      <w:pPr>
        <w:pStyle w:val="ConsPlusNormal"/>
        <w:jc w:val="right"/>
      </w:pPr>
      <w:r>
        <w:t>приказом министерства сельского</w:t>
      </w:r>
    </w:p>
    <w:p w:rsidR="00C418FA" w:rsidRDefault="00C418FA">
      <w:pPr>
        <w:pStyle w:val="ConsPlusNormal"/>
        <w:jc w:val="right"/>
      </w:pPr>
      <w:r>
        <w:t>хозяйства и продовольственных</w:t>
      </w:r>
    </w:p>
    <w:p w:rsidR="00C418FA" w:rsidRDefault="00C418FA">
      <w:pPr>
        <w:pStyle w:val="ConsPlusNormal"/>
        <w:jc w:val="right"/>
      </w:pPr>
      <w:r>
        <w:t>ресурсов Нижегородской области</w:t>
      </w:r>
    </w:p>
    <w:p w:rsidR="00C418FA" w:rsidRDefault="00C418FA">
      <w:pPr>
        <w:pStyle w:val="ConsPlusNormal"/>
        <w:jc w:val="right"/>
      </w:pPr>
      <w:r>
        <w:t>от 30.06.2020 N 114</w:t>
      </w:r>
    </w:p>
    <w:p w:rsidR="00C418FA" w:rsidRDefault="00C418FA">
      <w:pPr>
        <w:pStyle w:val="ConsPlusNormal"/>
        <w:ind w:firstLine="540"/>
        <w:jc w:val="both"/>
      </w:pPr>
    </w:p>
    <w:p w:rsidR="00C418FA" w:rsidRDefault="00C418FA">
      <w:pPr>
        <w:pStyle w:val="ConsPlusTitle"/>
        <w:jc w:val="center"/>
      </w:pPr>
      <w:bookmarkStart w:id="1" w:name="P35"/>
      <w:bookmarkEnd w:id="1"/>
      <w:r>
        <w:t>ПОРЯДОК</w:t>
      </w:r>
    </w:p>
    <w:p w:rsidR="00C418FA" w:rsidRDefault="00C418FA">
      <w:pPr>
        <w:pStyle w:val="ConsPlusTitle"/>
        <w:jc w:val="center"/>
      </w:pPr>
      <w:r>
        <w:t>ВЫДАЧИ ЗАКЛЮЧЕНИЙ О СООТВЕТСТВИИ ТРЕБОВАНИЯМ, ПРЕДЪЯВЛЯЕМЫМ</w:t>
      </w:r>
    </w:p>
    <w:p w:rsidR="00C418FA" w:rsidRDefault="00C418FA">
      <w:pPr>
        <w:pStyle w:val="ConsPlusTitle"/>
        <w:jc w:val="center"/>
      </w:pPr>
      <w:r>
        <w:t>К ОПРЕДЕЛЕННОМУ ВИДУ ОРГАНИЗАЦИИ ПО ПЛЕМЕННОМУ</w:t>
      </w:r>
    </w:p>
    <w:p w:rsidR="00C418FA" w:rsidRDefault="00C418FA">
      <w:pPr>
        <w:pStyle w:val="ConsPlusTitle"/>
        <w:jc w:val="center"/>
      </w:pPr>
      <w:r>
        <w:t>ЖИВОТНОВОДСТВУ И ЭПИЗООТИЧЕСКОМУ БЛАГОПОЛУЧИЮ ХОЗЯЙСТВА</w:t>
      </w:r>
    </w:p>
    <w:p w:rsidR="00C418FA" w:rsidRDefault="00C418FA">
      <w:pPr>
        <w:pStyle w:val="ConsPlusNormal"/>
        <w:ind w:firstLine="540"/>
        <w:jc w:val="both"/>
      </w:pPr>
    </w:p>
    <w:p w:rsidR="00C418FA" w:rsidRDefault="00C418FA">
      <w:pPr>
        <w:pStyle w:val="ConsPlusNormal"/>
        <w:jc w:val="center"/>
      </w:pPr>
      <w:r>
        <w:t>(далее - Порядок)</w:t>
      </w:r>
    </w:p>
    <w:p w:rsidR="00C418FA" w:rsidRDefault="00C418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418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8FA" w:rsidRDefault="00C418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8FA" w:rsidRDefault="00C418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18FA" w:rsidRDefault="00C418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18FA" w:rsidRDefault="00C418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</w:p>
          <w:p w:rsidR="00C418FA" w:rsidRDefault="00C418FA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27.11.2020 N 221)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8FA" w:rsidRDefault="00C418FA">
            <w:pPr>
              <w:pStyle w:val="ConsPlusNormal"/>
            </w:pPr>
          </w:p>
        </w:tc>
      </w:tr>
    </w:tbl>
    <w:p w:rsidR="00C418FA" w:rsidRDefault="00C418FA">
      <w:pPr>
        <w:pStyle w:val="ConsPlusNormal"/>
        <w:ind w:firstLine="540"/>
        <w:jc w:val="both"/>
      </w:pPr>
    </w:p>
    <w:p w:rsidR="00C418FA" w:rsidRPr="00C418FA" w:rsidRDefault="00C418FA" w:rsidP="00C418F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C418FA">
        <w:rPr>
          <w:rFonts w:ascii="Arial" w:hAnsi="Arial" w:cs="Arial"/>
          <w:sz w:val="20"/>
        </w:rPr>
        <w:t xml:space="preserve">1. Настоящий Порядок разработан в соответствии с Федеральным </w:t>
      </w:r>
      <w:hyperlink r:id="rId8">
        <w:r w:rsidRPr="00C418FA">
          <w:rPr>
            <w:rFonts w:ascii="Arial" w:hAnsi="Arial" w:cs="Arial"/>
            <w:color w:val="0000FF"/>
            <w:sz w:val="20"/>
          </w:rPr>
          <w:t>законом</w:t>
        </w:r>
      </w:hyperlink>
      <w:r w:rsidRPr="00C418FA">
        <w:rPr>
          <w:rFonts w:ascii="Arial" w:hAnsi="Arial" w:cs="Arial"/>
          <w:sz w:val="20"/>
        </w:rPr>
        <w:t xml:space="preserve"> от 3 августа 1995 г. N 123-ФЗ "О племенном животноводстве", Административным </w:t>
      </w:r>
      <w:hyperlink r:id="rId9">
        <w:r w:rsidRPr="00C418FA">
          <w:rPr>
            <w:rFonts w:ascii="Arial" w:hAnsi="Arial" w:cs="Arial"/>
            <w:color w:val="0000FF"/>
            <w:sz w:val="20"/>
          </w:rPr>
          <w:t>регламентом</w:t>
        </w:r>
      </w:hyperlink>
      <w:r w:rsidRPr="00C418FA">
        <w:rPr>
          <w:rFonts w:ascii="Arial" w:hAnsi="Arial" w:cs="Arial"/>
          <w:sz w:val="20"/>
        </w:rPr>
        <w:t xml:space="preserve"> Министерства сельского хозяйства Российской Федерации по предоставлению государственной услуги по определению видов организаций, осуществляющих деятельность в области племенного </w:t>
      </w:r>
      <w:r w:rsidRPr="00C418FA">
        <w:rPr>
          <w:rFonts w:ascii="Arial" w:hAnsi="Arial" w:cs="Arial"/>
          <w:sz w:val="20"/>
        </w:rPr>
        <w:lastRenderedPageBreak/>
        <w:t xml:space="preserve">животноводства, утвержденным приказом Министерства сельского хозяйства Российской Федерации </w:t>
      </w:r>
      <w:r w:rsidRPr="00C418FA">
        <w:rPr>
          <w:rFonts w:ascii="Arial" w:hAnsi="Arial" w:cs="Arial"/>
          <w:sz w:val="20"/>
          <w:szCs w:val="20"/>
        </w:rPr>
        <w:t xml:space="preserve">от 14 октября 2020 г. </w:t>
      </w:r>
      <w:hyperlink r:id="rId10" w:history="1">
        <w:r w:rsidRPr="00C418FA">
          <w:rPr>
            <w:rFonts w:ascii="Arial" w:hAnsi="Arial" w:cs="Arial"/>
            <w:color w:val="0000FF"/>
            <w:sz w:val="20"/>
            <w:szCs w:val="20"/>
          </w:rPr>
          <w:t>N 606</w:t>
        </w:r>
      </w:hyperlink>
      <w:r w:rsidRPr="00C418FA">
        <w:rPr>
          <w:rFonts w:ascii="Arial" w:hAnsi="Arial" w:cs="Arial"/>
          <w:sz w:val="20"/>
          <w:szCs w:val="20"/>
        </w:rPr>
        <w:t xml:space="preserve"> </w:t>
      </w:r>
      <w:r w:rsidRPr="00C418FA">
        <w:rPr>
          <w:rFonts w:ascii="Arial" w:hAnsi="Arial" w:cs="Arial"/>
          <w:sz w:val="20"/>
        </w:rPr>
        <w:t xml:space="preserve">(далее - Административный регламент), </w:t>
      </w:r>
      <w:hyperlink r:id="rId11">
        <w:r w:rsidRPr="00C418FA">
          <w:rPr>
            <w:rFonts w:ascii="Arial" w:hAnsi="Arial" w:cs="Arial"/>
            <w:color w:val="0000FF"/>
            <w:sz w:val="20"/>
          </w:rPr>
          <w:t>Правилами</w:t>
        </w:r>
      </w:hyperlink>
      <w:r w:rsidRPr="00C418FA">
        <w:rPr>
          <w:rFonts w:ascii="Arial" w:hAnsi="Arial" w:cs="Arial"/>
          <w:sz w:val="20"/>
        </w:rPr>
        <w:t xml:space="preserve"> в области племенного животноводства "Виды организаций, осуществляющих деятельность в области племенного животноводства", утвержденными приказом Министерства сельского хозяйства Российской Федерации от 17 ноября 2011 г. N 431 (далее - Правила), и устанавливает порядок подготовки и выдачи заключений о соответствии требованиям, предъявляемым к определенному виду организации по племенному животноводству и эпизоотическому благополучию хозяйства (далее - заключение).</w:t>
      </w:r>
    </w:p>
    <w:p w:rsidR="00C418FA" w:rsidRDefault="00C418FA">
      <w:pPr>
        <w:pStyle w:val="ConsPlusNormal"/>
        <w:spacing w:before="200"/>
        <w:ind w:firstLine="540"/>
        <w:jc w:val="both"/>
      </w:pPr>
      <w:bookmarkStart w:id="2" w:name="P46"/>
      <w:bookmarkEnd w:id="2"/>
      <w:r>
        <w:t xml:space="preserve">2. Подготовка заключений осуществляется на основании </w:t>
      </w:r>
      <w:hyperlink w:anchor="P110">
        <w:r>
          <w:rPr>
            <w:color w:val="0000FF"/>
          </w:rPr>
          <w:t>заявления</w:t>
        </w:r>
      </w:hyperlink>
      <w:r>
        <w:t xml:space="preserve"> о выдаче заключения по форме согласно приложению 1 к настоящему Порядку (далее - заявление).</w:t>
      </w:r>
    </w:p>
    <w:p w:rsidR="00C418FA" w:rsidRDefault="00C418FA">
      <w:pPr>
        <w:pStyle w:val="ConsPlusNormal"/>
        <w:spacing w:before="200"/>
        <w:ind w:firstLine="540"/>
        <w:jc w:val="both"/>
      </w:pPr>
      <w:r>
        <w:t>3. Заключения подготавливаются в отношении зарегистрированных на территории Нижегородской области юридических лиц, осуществляющих разведение племенных животных, производство и использование племенной продукции (материала) в селекционных целях, а также оказание услуг в области племенного животноводства, соответствующих требованиям, предъявляемым к определенному виду организации по племенному животноводству и эпизоотическому благополучию хозяйства, установленным Правилами (далее - заявители).</w:t>
      </w:r>
    </w:p>
    <w:p w:rsidR="00C418FA" w:rsidRDefault="00C418FA">
      <w:pPr>
        <w:pStyle w:val="ConsPlusNormal"/>
        <w:spacing w:before="200"/>
        <w:ind w:firstLine="540"/>
        <w:jc w:val="both"/>
      </w:pPr>
      <w:r>
        <w:t>4. Соответствие заявителя требованиям, предъявляемым к определенному виду организации по племенному животноводству и эпизоотическому благополучию хозяйства, устанавливается экспертной комиссией.</w:t>
      </w:r>
    </w:p>
    <w:p w:rsidR="00C418FA" w:rsidRDefault="00C418FA" w:rsidP="00C418FA">
      <w:pPr>
        <w:pStyle w:val="ConsPlusNormal"/>
        <w:spacing w:before="200"/>
        <w:ind w:firstLine="540"/>
        <w:jc w:val="both"/>
      </w:pPr>
      <w:r>
        <w:t>Состав и положение об экспертной комиссии утверждаются министерством сельского хозяйства и продовольственных ресурсов Нижегородской области (далее - министерство).</w:t>
      </w:r>
    </w:p>
    <w:p w:rsidR="00C418FA" w:rsidRPr="00C418FA" w:rsidRDefault="00C418FA" w:rsidP="00C418FA">
      <w:pPr>
        <w:pStyle w:val="ConsPlusNormal"/>
        <w:spacing w:before="200"/>
        <w:ind w:firstLine="540"/>
        <w:jc w:val="both"/>
      </w:pPr>
      <w:r>
        <w:rPr>
          <w:szCs w:val="20"/>
        </w:rPr>
        <w:t>5. К заявлению, направленному в министерство в соответствии с пунктом 2 настоящего Порядка, заявитель прикладывает следующие документы:</w:t>
      </w:r>
    </w:p>
    <w:p w:rsidR="00C418FA" w:rsidRDefault="00C418FA" w:rsidP="00C418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справку о ветеринарном благополучии заявителя, выданную комитетом ветеринарии Нижегородской области не ранее чем за 5 рабочих дней до даты обращения с заявлением;</w:t>
      </w:r>
    </w:p>
    <w:p w:rsidR="00C418FA" w:rsidRDefault="00C418FA" w:rsidP="00C418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сведения о наименованиях должностей работников в соответствии со штатным расписанием по форме согласно приложению 2 к настоящему Порядку (кроме ипподромов);</w:t>
      </w:r>
    </w:p>
    <w:p w:rsidR="00C418FA" w:rsidRDefault="00C418FA" w:rsidP="00C418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5.3. для племенных заводов, племенных репродукторов, </w:t>
      </w:r>
      <w:proofErr w:type="spellStart"/>
      <w:r>
        <w:rPr>
          <w:rFonts w:ascii="Arial" w:hAnsi="Arial" w:cs="Arial"/>
          <w:sz w:val="20"/>
          <w:szCs w:val="20"/>
        </w:rPr>
        <w:t>генофондных</w:t>
      </w:r>
      <w:proofErr w:type="spellEnd"/>
      <w:r>
        <w:rPr>
          <w:rFonts w:ascii="Arial" w:hAnsi="Arial" w:cs="Arial"/>
          <w:sz w:val="20"/>
          <w:szCs w:val="20"/>
        </w:rPr>
        <w:t xml:space="preserve"> хозяйств, </w:t>
      </w:r>
      <w:proofErr w:type="spellStart"/>
      <w:r>
        <w:rPr>
          <w:rFonts w:ascii="Arial" w:hAnsi="Arial" w:cs="Arial"/>
          <w:sz w:val="20"/>
          <w:szCs w:val="20"/>
        </w:rPr>
        <w:t>селекционно</w:t>
      </w:r>
      <w:proofErr w:type="spellEnd"/>
      <w:r>
        <w:rPr>
          <w:rFonts w:ascii="Arial" w:hAnsi="Arial" w:cs="Arial"/>
          <w:sz w:val="20"/>
          <w:szCs w:val="20"/>
        </w:rPr>
        <w:t xml:space="preserve">-гибридных центров, </w:t>
      </w:r>
      <w:proofErr w:type="spellStart"/>
      <w:r>
        <w:rPr>
          <w:rFonts w:ascii="Arial" w:hAnsi="Arial" w:cs="Arial"/>
          <w:sz w:val="20"/>
          <w:szCs w:val="20"/>
        </w:rPr>
        <w:t>селекционно</w:t>
      </w:r>
      <w:proofErr w:type="spellEnd"/>
      <w:r>
        <w:rPr>
          <w:rFonts w:ascii="Arial" w:hAnsi="Arial" w:cs="Arial"/>
          <w:sz w:val="20"/>
          <w:szCs w:val="20"/>
        </w:rPr>
        <w:t>-генетических центров, ипподромов, заводских конюшен:</w:t>
      </w:r>
    </w:p>
    <w:p w:rsidR="00C418FA" w:rsidRDefault="00C418FA" w:rsidP="00C418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карточку племенного хозяйства о количественных и качественных показателях продуктивности и </w:t>
      </w:r>
      <w:proofErr w:type="spellStart"/>
      <w:r>
        <w:rPr>
          <w:rFonts w:ascii="Arial" w:hAnsi="Arial" w:cs="Arial"/>
          <w:sz w:val="20"/>
          <w:szCs w:val="20"/>
        </w:rPr>
        <w:t>селекционно</w:t>
      </w:r>
      <w:proofErr w:type="spellEnd"/>
      <w:r>
        <w:rPr>
          <w:rFonts w:ascii="Arial" w:hAnsi="Arial" w:cs="Arial"/>
          <w:sz w:val="20"/>
          <w:szCs w:val="20"/>
        </w:rPr>
        <w:t>-племенной работы в организации по племенному животноводству, заверенную печатью заявителя (при наличии) (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приложения N 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N 25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N 30</w:t>
        </w:r>
      </w:hyperlink>
      <w:r>
        <w:rPr>
          <w:rFonts w:ascii="Arial" w:hAnsi="Arial" w:cs="Arial"/>
          <w:sz w:val="20"/>
          <w:szCs w:val="20"/>
        </w:rPr>
        <w:t xml:space="preserve"> к Административному регламенту);</w:t>
      </w:r>
    </w:p>
    <w:p w:rsidR="00C418FA" w:rsidRDefault="00C418FA" w:rsidP="00C418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сводную ведомость (отчет) по результатам бонитировки племенных животных, принадлежащих заявителю, за календарный год, предшествующий году обращения с заявлением (далее - отчетный год);</w:t>
      </w:r>
    </w:p>
    <w:p w:rsidR="00C418FA" w:rsidRDefault="00C418FA" w:rsidP="00C418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заверенную заявителем копию плана </w:t>
      </w:r>
      <w:proofErr w:type="spellStart"/>
      <w:r>
        <w:rPr>
          <w:rFonts w:ascii="Arial" w:hAnsi="Arial" w:cs="Arial"/>
          <w:sz w:val="20"/>
          <w:szCs w:val="20"/>
        </w:rPr>
        <w:t>селекционно</w:t>
      </w:r>
      <w:proofErr w:type="spellEnd"/>
      <w:r>
        <w:rPr>
          <w:rFonts w:ascii="Arial" w:hAnsi="Arial" w:cs="Arial"/>
          <w:sz w:val="20"/>
          <w:szCs w:val="20"/>
        </w:rPr>
        <w:t xml:space="preserve">-племенной работы заявителя (кроме </w:t>
      </w:r>
      <w:proofErr w:type="spellStart"/>
      <w:r>
        <w:rPr>
          <w:rFonts w:ascii="Arial" w:hAnsi="Arial" w:cs="Arial"/>
          <w:sz w:val="20"/>
          <w:szCs w:val="20"/>
        </w:rPr>
        <w:t>селекционно</w:t>
      </w:r>
      <w:proofErr w:type="spellEnd"/>
      <w:r>
        <w:rPr>
          <w:rFonts w:ascii="Arial" w:hAnsi="Arial" w:cs="Arial"/>
          <w:sz w:val="20"/>
          <w:szCs w:val="20"/>
        </w:rPr>
        <w:t>-гибридных центров и ипподромов);</w:t>
      </w:r>
    </w:p>
    <w:p w:rsidR="00C418FA" w:rsidRDefault="00C418FA" w:rsidP="00C418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заверенную заявителем копию календарного плана испытаний лошадей заявителем в текущем году (для ипподромов);</w:t>
      </w:r>
    </w:p>
    <w:p w:rsidR="00C418FA" w:rsidRDefault="00C418FA" w:rsidP="00C418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 для племенных предприятий (региональных) по хранению и реализации семени животных, организаций по искусственному осеменению сельскохозяйственных животных:</w:t>
      </w:r>
    </w:p>
    <w:p w:rsidR="00C418FA" w:rsidRDefault="00C418FA" w:rsidP="00C418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карточку племенного хозяйства о количественных и качественных показателях </w:t>
      </w:r>
      <w:proofErr w:type="spellStart"/>
      <w:r>
        <w:rPr>
          <w:rFonts w:ascii="Arial" w:hAnsi="Arial" w:cs="Arial"/>
          <w:sz w:val="20"/>
          <w:szCs w:val="20"/>
        </w:rPr>
        <w:t>селекционно</w:t>
      </w:r>
      <w:proofErr w:type="spellEnd"/>
      <w:r>
        <w:rPr>
          <w:rFonts w:ascii="Arial" w:hAnsi="Arial" w:cs="Arial"/>
          <w:sz w:val="20"/>
          <w:szCs w:val="20"/>
        </w:rPr>
        <w:t>-племенной работы организации по искусственному осеменению сельскохозяйственных животных, предприятия (регионального) по хранению и реализации семени животных за отчетный год, заверенную печатью заявителя (при наличии) (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приложение N 26</w:t>
        </w:r>
      </w:hyperlink>
      <w:r>
        <w:rPr>
          <w:rFonts w:ascii="Arial" w:hAnsi="Arial" w:cs="Arial"/>
          <w:sz w:val="20"/>
          <w:szCs w:val="20"/>
        </w:rPr>
        <w:t xml:space="preserve"> к Административному регламенту);</w:t>
      </w:r>
    </w:p>
    <w:p w:rsidR="00C418FA" w:rsidRDefault="00C418FA" w:rsidP="00C418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отчет о наличии и использовании быков-производителей, принадлежащих заявителю, за отчетный год (для организаций по искусственному осеменению сельскохозяйственных животных) (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приложение N 27</w:t>
        </w:r>
      </w:hyperlink>
      <w:r>
        <w:rPr>
          <w:rFonts w:ascii="Arial" w:hAnsi="Arial" w:cs="Arial"/>
          <w:sz w:val="20"/>
          <w:szCs w:val="20"/>
        </w:rPr>
        <w:t xml:space="preserve"> к Административному регламенту);</w:t>
      </w:r>
    </w:p>
    <w:p w:rsidR="00C418FA" w:rsidRDefault="00C418FA" w:rsidP="00C418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5.5. для организаций по трансплантации эмбрионов - отчет о наличии и использовании в воспроизводстве эмбрионов племенных животных, принадлежащих заявителю, за последний календарный год, заверенный печатью заявителя (при наличии) (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приложение N 28</w:t>
        </w:r>
      </w:hyperlink>
      <w:r>
        <w:rPr>
          <w:rFonts w:ascii="Arial" w:hAnsi="Arial" w:cs="Arial"/>
          <w:sz w:val="20"/>
          <w:szCs w:val="20"/>
        </w:rPr>
        <w:t xml:space="preserve"> к Административному регламенту);</w:t>
      </w:r>
    </w:p>
    <w:p w:rsidR="00C418FA" w:rsidRDefault="00C418FA" w:rsidP="00C418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5.6. для контрольно-испытательных станций животноводства, лабораторий селекционного контроля качества молока, шерсти, иммуногенетической и молекулярно-генетической экспертизы:</w:t>
      </w:r>
    </w:p>
    <w:p w:rsidR="00C418FA" w:rsidRDefault="00C418FA" w:rsidP="00C418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документы, подтверждающие проведение испытаний с указанием количества проведенных испытаний (исследований) уровня продуктивности (работоспособности) и качества продукции племенных животных за отчетный год;</w:t>
      </w:r>
    </w:p>
    <w:p w:rsidR="00C418FA" w:rsidRDefault="00C418FA" w:rsidP="00C418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документы, подтверждающие используемые методы проведения генетической экспертизы (для лабораторий иммуногенетической и молекулярно-генетической экспертизы);</w:t>
      </w:r>
    </w:p>
    <w:p w:rsidR="00C418FA" w:rsidRDefault="00C418FA" w:rsidP="00C418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5.7. для центра информационного обеспечения, региональных информационно-селекционных центров и селекционных центров (ассоциаций) по породам:</w:t>
      </w:r>
    </w:p>
    <w:p w:rsidR="00C418FA" w:rsidRDefault="00C418FA" w:rsidP="00C418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документы, подтверждающие проведение учета, контроля, оценку уровня продуктивности, качества продукции, племенной ценности животных за отчетный год (для центров информационного обеспечения);</w:t>
      </w:r>
    </w:p>
    <w:p w:rsidR="00C418FA" w:rsidRDefault="00C418FA" w:rsidP="00C418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документы, подтверждающие деятельность по научно-методическому, технологическому, сервисному и информационному обеспечению </w:t>
      </w:r>
      <w:proofErr w:type="spellStart"/>
      <w:r>
        <w:rPr>
          <w:rFonts w:ascii="Arial" w:hAnsi="Arial" w:cs="Arial"/>
          <w:sz w:val="20"/>
          <w:szCs w:val="20"/>
        </w:rPr>
        <w:t>селекционно</w:t>
      </w:r>
      <w:proofErr w:type="spellEnd"/>
      <w:r>
        <w:rPr>
          <w:rFonts w:ascii="Arial" w:hAnsi="Arial" w:cs="Arial"/>
          <w:sz w:val="20"/>
          <w:szCs w:val="20"/>
        </w:rPr>
        <w:t>-племенной работы в животноводстве на территории Нижегородской области с указанием вида, породы (при наличии) и количества племенных животных, в отношении которых проведены мечение, идентификация, учет и оценка племенной ценности, уровня продуктивности, качества племенной продукции (материала) за отчетный год (для региональных информационно-селекционных центров);</w:t>
      </w:r>
    </w:p>
    <w:p w:rsidR="00C418FA" w:rsidRDefault="00C418FA" w:rsidP="00C418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документы, подтверждающие деятельность по научно-методическому, сервисному и информационному обеспечению </w:t>
      </w:r>
      <w:proofErr w:type="spellStart"/>
      <w:r>
        <w:rPr>
          <w:rFonts w:ascii="Arial" w:hAnsi="Arial" w:cs="Arial"/>
          <w:sz w:val="20"/>
          <w:szCs w:val="20"/>
        </w:rPr>
        <w:t>селекционно</w:t>
      </w:r>
      <w:proofErr w:type="spellEnd"/>
      <w:r>
        <w:rPr>
          <w:rFonts w:ascii="Arial" w:hAnsi="Arial" w:cs="Arial"/>
          <w:sz w:val="20"/>
          <w:szCs w:val="20"/>
        </w:rPr>
        <w:t xml:space="preserve">-племенной работы с конкретной породой животных на территории Нижегородской области с указанием количества и наименований разработанных селекционных программ и планов </w:t>
      </w:r>
      <w:proofErr w:type="spellStart"/>
      <w:r>
        <w:rPr>
          <w:rFonts w:ascii="Arial" w:hAnsi="Arial" w:cs="Arial"/>
          <w:sz w:val="20"/>
          <w:szCs w:val="20"/>
        </w:rPr>
        <w:t>селекционно</w:t>
      </w:r>
      <w:proofErr w:type="spellEnd"/>
      <w:r>
        <w:rPr>
          <w:rFonts w:ascii="Arial" w:hAnsi="Arial" w:cs="Arial"/>
          <w:sz w:val="20"/>
          <w:szCs w:val="20"/>
        </w:rPr>
        <w:t>-племенной работы, перечня селекционных мероприятий по совершенствованию породы и обеспечению выполнения селекционной программы по породе за отчетный год (для селекционных центров (ассоциаций) по породе);</w:t>
      </w:r>
    </w:p>
    <w:p w:rsidR="00C418FA" w:rsidRDefault="00C418FA" w:rsidP="00C418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отчет о племенной работе в животноводстве (для региональных информационно-селекционных центров) (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приложение N 29</w:t>
        </w:r>
      </w:hyperlink>
      <w:r>
        <w:rPr>
          <w:rFonts w:ascii="Arial" w:hAnsi="Arial" w:cs="Arial"/>
          <w:sz w:val="20"/>
          <w:szCs w:val="20"/>
        </w:rPr>
        <w:t xml:space="preserve"> к Административному регламенту);</w:t>
      </w:r>
    </w:p>
    <w:p w:rsidR="00C418FA" w:rsidRDefault="00C418FA" w:rsidP="00C418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5.8. согласие на обработку персональных данных в случаях и в форме, установленных Федеральным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27 июля 2006 г. N </w:t>
      </w:r>
      <w:r>
        <w:rPr>
          <w:rFonts w:ascii="Arial" w:hAnsi="Arial" w:cs="Arial"/>
          <w:sz w:val="20"/>
          <w:szCs w:val="20"/>
        </w:rPr>
        <w:t>152-ФЗ "О персональных данных";</w:t>
      </w:r>
    </w:p>
    <w:p w:rsidR="00C418FA" w:rsidRDefault="00C418FA" w:rsidP="00C418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5.9. документы, в установленном законодательством порядке подтверждающие полномочия лица, подписавшего заявление (за исключением случая, когда заявление подписано лицом, имеющим право действовать без доверенности от имени заявителя).</w:t>
      </w:r>
    </w:p>
    <w:p w:rsidR="00C418FA" w:rsidRDefault="00C418FA">
      <w:pPr>
        <w:pStyle w:val="ConsPlusNormal"/>
        <w:spacing w:before="200"/>
        <w:ind w:firstLine="540"/>
        <w:jc w:val="both"/>
      </w:pPr>
      <w:bookmarkStart w:id="3" w:name="P50"/>
      <w:bookmarkEnd w:id="3"/>
      <w:r>
        <w:t xml:space="preserve">6. При разведении заявителем животных разных видов и пород документы, указанные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настоящего Порядка, представляются отдельно по каждому виду и породе разводимых животных.</w:t>
      </w:r>
    </w:p>
    <w:p w:rsidR="00C418FA" w:rsidRDefault="00C418FA">
      <w:pPr>
        <w:pStyle w:val="ConsPlusNormal"/>
        <w:spacing w:before="200"/>
        <w:ind w:firstLine="540"/>
        <w:jc w:val="both"/>
      </w:pPr>
      <w:r>
        <w:t xml:space="preserve">7. Заявление с прилагаемыми документами, поступившее в министерство в соответствии с </w:t>
      </w:r>
      <w:hyperlink w:anchor="P46">
        <w:r>
          <w:rPr>
            <w:color w:val="0000FF"/>
          </w:rPr>
          <w:t>пунктом 2</w:t>
        </w:r>
      </w:hyperlink>
      <w:r>
        <w:t xml:space="preserve"> настоящего Порядка, регистрируются министерством в день их поступления и не позднее следующего за датой регистрации рабочего дня передаются в экспертную комиссию.</w:t>
      </w:r>
    </w:p>
    <w:p w:rsidR="00C418FA" w:rsidRDefault="00C418FA">
      <w:pPr>
        <w:pStyle w:val="ConsPlusNormal"/>
        <w:spacing w:before="200"/>
        <w:ind w:firstLine="540"/>
        <w:jc w:val="both"/>
      </w:pPr>
      <w:r>
        <w:t xml:space="preserve">8. Срок установления экспертной комиссией соответствия заявителя требованиям, предъявляемым к определенному виду организации по племенному животноводству и эпизоотическому благополучию хозяйства, не может превышать 20 дней с даты получения министерством документов, представленных заявителем в соответствии с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C418FA" w:rsidRDefault="00C418FA">
      <w:pPr>
        <w:pStyle w:val="ConsPlusNormal"/>
        <w:spacing w:before="200"/>
        <w:ind w:firstLine="540"/>
        <w:jc w:val="both"/>
      </w:pPr>
      <w:r>
        <w:t>9. Оценка соответствия заявителя проводится путем обследования организации с выездом экспертной комиссии (членов экспертной комиссии) к месту нахождения организации-заявителя, а также путем рассмотрения и проверки документов, представленных заявителем.</w:t>
      </w:r>
    </w:p>
    <w:p w:rsidR="00C418FA" w:rsidRDefault="00C418FA">
      <w:pPr>
        <w:pStyle w:val="ConsPlusNormal"/>
        <w:spacing w:before="200"/>
        <w:ind w:firstLine="540"/>
        <w:jc w:val="both"/>
      </w:pPr>
      <w:r>
        <w:t>10. Экспертная комиссия устанавливает в отношении заявителя:</w:t>
      </w:r>
    </w:p>
    <w:p w:rsidR="00C418FA" w:rsidRDefault="00C418FA">
      <w:pPr>
        <w:pStyle w:val="ConsPlusNormal"/>
        <w:spacing w:before="200"/>
        <w:ind w:firstLine="540"/>
        <w:jc w:val="both"/>
      </w:pPr>
      <w:r>
        <w:lastRenderedPageBreak/>
        <w:t>- соответствие требованиям, предъявляемым к определенному виду организации по племенному животноводству и эпизоотическому благополучию хозяйства, установленным Правилами;</w:t>
      </w:r>
    </w:p>
    <w:p w:rsidR="00C418FA" w:rsidRDefault="00C418FA">
      <w:pPr>
        <w:pStyle w:val="ConsPlusNormal"/>
        <w:spacing w:before="200"/>
        <w:ind w:firstLine="540"/>
        <w:jc w:val="both"/>
      </w:pPr>
      <w:r>
        <w:t>- несоответствие требованиям, предъявляемым к определенному виду организации по племенному животноводству и эпизоотическому благополучию хозяйства.</w:t>
      </w:r>
    </w:p>
    <w:p w:rsidR="00C418FA" w:rsidRDefault="00C418FA">
      <w:pPr>
        <w:pStyle w:val="ConsPlusNormal"/>
        <w:spacing w:before="200"/>
        <w:ind w:firstLine="540"/>
        <w:jc w:val="both"/>
      </w:pPr>
      <w:bookmarkStart w:id="4" w:name="P84"/>
      <w:bookmarkEnd w:id="4"/>
      <w:r>
        <w:t>11. Основаниями для принятия решения экспертной комиссии о несоответствии заявителя требованиям, предъявляемым к определенному виду организаций по племенному животноводству и эпизоотическому благополучию хозяйства, являются:</w:t>
      </w:r>
    </w:p>
    <w:p w:rsidR="00C418FA" w:rsidRDefault="00C418FA">
      <w:pPr>
        <w:pStyle w:val="ConsPlusNormal"/>
        <w:spacing w:before="200"/>
        <w:ind w:firstLine="540"/>
        <w:jc w:val="both"/>
      </w:pPr>
      <w:r>
        <w:t>несоответствие представленных заявителем документов требованиям, установленным настоящим Порядком, и (или) непредставление (представление не в полном объеме) указанных документов;</w:t>
      </w:r>
    </w:p>
    <w:p w:rsidR="00C418FA" w:rsidRDefault="00C418FA">
      <w:pPr>
        <w:pStyle w:val="ConsPlusNormal"/>
        <w:spacing w:before="200"/>
        <w:ind w:firstLine="540"/>
        <w:jc w:val="both"/>
      </w:pPr>
      <w:r>
        <w:t>недостоверность представленной заявителем информации;</w:t>
      </w:r>
    </w:p>
    <w:p w:rsidR="00C418FA" w:rsidRDefault="00C418FA">
      <w:pPr>
        <w:pStyle w:val="ConsPlusNormal"/>
        <w:spacing w:before="200"/>
        <w:ind w:firstLine="540"/>
        <w:jc w:val="both"/>
      </w:pPr>
      <w:r>
        <w:t>несоответствие заявителя требованиям, предъявляемым Правилами, к виду организации по племенному животноводству, на отнесение к которому претендует заявитель;</w:t>
      </w:r>
    </w:p>
    <w:p w:rsidR="00C418FA" w:rsidRDefault="00C418FA">
      <w:pPr>
        <w:pStyle w:val="ConsPlusNormal"/>
        <w:spacing w:before="200"/>
        <w:ind w:firstLine="540"/>
        <w:jc w:val="both"/>
      </w:pPr>
      <w:r>
        <w:t>отказ заявителя допустить экспертную комиссию (членов экспертной комиссии), а также специалистов, привлеченных экспертной комиссией к проведению оценки соответствия заявителя, на территорию заявителя для проведения обследования;</w:t>
      </w:r>
    </w:p>
    <w:p w:rsidR="00C418FA" w:rsidRDefault="00C418FA">
      <w:pPr>
        <w:pStyle w:val="ConsPlusNormal"/>
        <w:spacing w:before="200"/>
        <w:ind w:firstLine="540"/>
        <w:jc w:val="both"/>
      </w:pPr>
      <w:r>
        <w:t>наличие информации о нахождении заявителя в стадии ликвидации или банкротства, а также об ограниченной правоспособности заявителя (заявитель не вправе осуществлять деятельность в области племенного животноводства).</w:t>
      </w:r>
    </w:p>
    <w:p w:rsidR="00C418FA" w:rsidRDefault="00C418FA">
      <w:pPr>
        <w:pStyle w:val="ConsPlusNormal"/>
        <w:spacing w:before="200"/>
        <w:ind w:firstLine="540"/>
        <w:jc w:val="both"/>
      </w:pPr>
      <w:r>
        <w:t xml:space="preserve">12. Решение экспертной комиссии оформляется протоколом (далее - протокол экспертной комиссии), который должен содержать выводы экспертной комиссии о соответствии (несоответствии) заявителя требованиям, предъявляемым к определенному виду организаций по племенному животноводству и эпизоотическому благополучию хозяйства с обоснованием указанного вывода, а также в случае вывода о несоответствии - указание на конкретные основания принятия такого решения в соответствии с </w:t>
      </w:r>
      <w:hyperlink w:anchor="P84">
        <w:r>
          <w:rPr>
            <w:color w:val="0000FF"/>
          </w:rPr>
          <w:t>пунктом 11</w:t>
        </w:r>
      </w:hyperlink>
      <w:r>
        <w:t xml:space="preserve"> настоящего Порядка.</w:t>
      </w:r>
    </w:p>
    <w:p w:rsidR="00C418FA" w:rsidRDefault="00C418FA">
      <w:pPr>
        <w:pStyle w:val="ConsPlusNormal"/>
        <w:spacing w:before="200"/>
        <w:ind w:firstLine="540"/>
        <w:jc w:val="both"/>
      </w:pPr>
      <w:r>
        <w:t>13. Основанием подготовки заключения является решение экспертной комиссии о соответствии заявителя требованиям, предъявляемым к определенному виду организаций по племенному животноводству и эпизоотическому благополучию хозяйства, оформленное протоколом экспертной комиссии.</w:t>
      </w:r>
    </w:p>
    <w:p w:rsidR="00C418FA" w:rsidRDefault="00C418FA">
      <w:pPr>
        <w:pStyle w:val="ConsPlusNormal"/>
        <w:spacing w:before="200"/>
        <w:ind w:firstLine="540"/>
        <w:jc w:val="both"/>
      </w:pPr>
      <w:r>
        <w:t>14. Заключение подписывается руководителем министерства или уполномоченным им должностным лицом министерства и направляется (выдается) заявителю не позднее трех дней с даты подписания протокола экспертной комиссии.</w:t>
      </w:r>
    </w:p>
    <w:p w:rsidR="00C418FA" w:rsidRDefault="00C418FA">
      <w:pPr>
        <w:pStyle w:val="ConsPlusNormal"/>
        <w:spacing w:before="200"/>
        <w:ind w:firstLine="540"/>
        <w:jc w:val="both"/>
      </w:pPr>
      <w:bookmarkStart w:id="5" w:name="P93"/>
      <w:bookmarkEnd w:id="5"/>
      <w:r>
        <w:t>15. Принятие экспертной комиссией решения о несоответствии заявителя требованиям, предъявляемым к определенному виду организаций по племенному животноводству и эпизоотическому благополучию, оформленное протоколом экспертной комиссии, является основанием отказа в выдаче заключения.</w:t>
      </w:r>
    </w:p>
    <w:p w:rsidR="00C418FA" w:rsidRDefault="00C418FA">
      <w:pPr>
        <w:pStyle w:val="ConsPlusNormal"/>
        <w:spacing w:before="200"/>
        <w:ind w:firstLine="540"/>
        <w:jc w:val="both"/>
      </w:pPr>
      <w:r>
        <w:t>16. Министерство направляет заявителю уведомление об отказе в выдаче заключения с указанием причин отказа, которое вручается лично под подпись лица, уполномоченного действовать от имени заявителя, или направляется по адресу, указанному в заявлении, заказным письмом с уведомлением о вручении не позднее трех дней с даты подписания соответствующего протокола экспертной комиссии.</w:t>
      </w:r>
    </w:p>
    <w:p w:rsidR="00C418FA" w:rsidRDefault="00C418FA">
      <w:pPr>
        <w:pStyle w:val="ConsPlusNormal"/>
        <w:spacing w:before="200"/>
        <w:ind w:firstLine="540"/>
        <w:jc w:val="both"/>
      </w:pPr>
      <w:r>
        <w:t xml:space="preserve">17. После устранения обстоятельств, послуживших основанием для принятия решения, указанного в </w:t>
      </w:r>
      <w:hyperlink w:anchor="P93">
        <w:r>
          <w:rPr>
            <w:color w:val="0000FF"/>
          </w:rPr>
          <w:t>пункте 15</w:t>
        </w:r>
      </w:hyperlink>
      <w:r>
        <w:t xml:space="preserve"> настоящего Порядка, заявитель вправе повторно обратиться в министерство с заявлением.</w:t>
      </w:r>
    </w:p>
    <w:p w:rsidR="00C418FA" w:rsidRDefault="00C418FA">
      <w:pPr>
        <w:pStyle w:val="ConsPlusNormal"/>
        <w:ind w:firstLine="540"/>
        <w:jc w:val="both"/>
      </w:pPr>
    </w:p>
    <w:p w:rsidR="00C418FA" w:rsidRDefault="00C418FA">
      <w:pPr>
        <w:pStyle w:val="ConsPlusNormal"/>
        <w:ind w:firstLine="540"/>
        <w:jc w:val="both"/>
      </w:pPr>
    </w:p>
    <w:p w:rsidR="00C418FA" w:rsidRDefault="00C418FA">
      <w:pPr>
        <w:pStyle w:val="ConsPlusNormal"/>
        <w:ind w:firstLine="540"/>
        <w:jc w:val="both"/>
      </w:pPr>
    </w:p>
    <w:p w:rsidR="00C418FA" w:rsidRDefault="00C418FA">
      <w:pPr>
        <w:pStyle w:val="ConsPlusNormal"/>
        <w:ind w:firstLine="540"/>
        <w:jc w:val="both"/>
      </w:pPr>
    </w:p>
    <w:p w:rsidR="00C418FA" w:rsidRDefault="00C418FA">
      <w:pPr>
        <w:pStyle w:val="ConsPlusNormal"/>
        <w:ind w:firstLine="540"/>
        <w:jc w:val="both"/>
      </w:pPr>
    </w:p>
    <w:p w:rsidR="00C418FA" w:rsidRDefault="00C418FA" w:rsidP="00C418FA">
      <w:pPr>
        <w:pStyle w:val="ConsPlusNormal"/>
        <w:jc w:val="right"/>
      </w:pPr>
      <w:r>
        <w:t>Приложение 1</w:t>
      </w:r>
    </w:p>
    <w:p w:rsidR="00C418FA" w:rsidRDefault="00C418FA" w:rsidP="00C418FA">
      <w:pPr>
        <w:pStyle w:val="ConsPlusNormal"/>
        <w:jc w:val="right"/>
      </w:pPr>
      <w:r>
        <w:t>к Порядку выдачи заключений о соответствии требованиям,</w:t>
      </w:r>
    </w:p>
    <w:p w:rsidR="00C418FA" w:rsidRDefault="00C418FA" w:rsidP="00C418FA">
      <w:pPr>
        <w:pStyle w:val="ConsPlusNormal"/>
        <w:jc w:val="right"/>
      </w:pPr>
      <w:r>
        <w:lastRenderedPageBreak/>
        <w:t>предъявляемым к определенному виду организации по племенному</w:t>
      </w:r>
    </w:p>
    <w:p w:rsidR="00C418FA" w:rsidRDefault="00C418FA" w:rsidP="00C418FA">
      <w:pPr>
        <w:pStyle w:val="ConsPlusNormal"/>
        <w:jc w:val="right"/>
      </w:pPr>
      <w:r>
        <w:t>животноводству и эпизоотическому благополучию хозяйства</w:t>
      </w:r>
    </w:p>
    <w:p w:rsidR="00C418FA" w:rsidRDefault="00C418F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4"/>
        <w:gridCol w:w="2023"/>
        <w:gridCol w:w="340"/>
        <w:gridCol w:w="4309"/>
      </w:tblGrid>
      <w:tr w:rsidR="00C418FA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18FA" w:rsidRDefault="00C418FA">
            <w:pPr>
              <w:pStyle w:val="ConsPlusNormal"/>
              <w:jc w:val="right"/>
            </w:pPr>
            <w:r>
              <w:t>В министерство сельского хозяйства</w:t>
            </w:r>
          </w:p>
          <w:p w:rsidR="00C418FA" w:rsidRDefault="00C418FA">
            <w:pPr>
              <w:pStyle w:val="ConsPlusNormal"/>
              <w:jc w:val="right"/>
            </w:pPr>
            <w:r>
              <w:t>и продовольственных</w:t>
            </w:r>
          </w:p>
          <w:p w:rsidR="00C418FA" w:rsidRDefault="00C418FA">
            <w:pPr>
              <w:pStyle w:val="ConsPlusNormal"/>
              <w:jc w:val="right"/>
            </w:pPr>
            <w:r>
              <w:t>ресурсов Нижегородской области</w:t>
            </w:r>
          </w:p>
        </w:tc>
      </w:tr>
      <w:tr w:rsidR="00C418FA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18FA" w:rsidRDefault="00C418FA">
            <w:pPr>
              <w:pStyle w:val="ConsPlusNormal"/>
              <w:jc w:val="center"/>
            </w:pPr>
            <w:bookmarkStart w:id="6" w:name="P110"/>
            <w:bookmarkEnd w:id="6"/>
            <w:r>
              <w:t>Заявление</w:t>
            </w:r>
          </w:p>
          <w:p w:rsidR="00C418FA" w:rsidRDefault="00C418FA">
            <w:pPr>
              <w:pStyle w:val="ConsPlusNormal"/>
              <w:jc w:val="center"/>
            </w:pPr>
            <w:r>
              <w:t>о выдаче заключения о соответствии требованиям, предъявляемым к определенному виду организации по племенному животноводству и эпизоотическому благополучию хозяйства</w:t>
            </w:r>
          </w:p>
        </w:tc>
      </w:tr>
      <w:tr w:rsidR="00C418FA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18FA" w:rsidRDefault="00C418FA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418FA" w:rsidRDefault="00C418FA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418FA" w:rsidRDefault="00C418FA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418FA" w:rsidRDefault="00C418FA">
            <w:pPr>
              <w:pStyle w:val="ConsPlusNormal"/>
              <w:jc w:val="center"/>
            </w:pPr>
            <w:r>
              <w:t>(наименование заявителя, ИНН, ОГРН, почтовый адрес)</w:t>
            </w:r>
          </w:p>
        </w:tc>
      </w:tr>
      <w:tr w:rsidR="00C418FA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18FA" w:rsidRDefault="00C418FA">
            <w:pPr>
              <w:pStyle w:val="ConsPlusNormal"/>
              <w:jc w:val="both"/>
            </w:pPr>
            <w:r>
              <w:t>просит провести оценку соответствия требованиям, предъявляемым к</w:t>
            </w:r>
          </w:p>
          <w:p w:rsidR="00C418FA" w:rsidRDefault="00C418FA">
            <w:pPr>
              <w:pStyle w:val="ConsPlusNormal"/>
              <w:jc w:val="center"/>
            </w:pPr>
            <w:r>
              <w:t>________________________________________________________ &lt;*&gt;</w:t>
            </w:r>
          </w:p>
          <w:p w:rsidR="00C418FA" w:rsidRDefault="00C418FA">
            <w:pPr>
              <w:pStyle w:val="ConsPlusNormal"/>
              <w:jc w:val="center"/>
            </w:pPr>
            <w:r>
              <w:t>(вид организации по племенному животноводству)</w:t>
            </w:r>
          </w:p>
        </w:tc>
      </w:tr>
      <w:tr w:rsidR="00C418FA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18FA" w:rsidRDefault="00C418FA">
            <w:pPr>
              <w:pStyle w:val="ConsPlusNormal"/>
              <w:jc w:val="both"/>
            </w:pPr>
            <w:r>
              <w:t>и эпизоотическому благополучию хозяйства, и выдать заключение о соответствии требованиям, предъявляемым к определенному виду организации по племенному животноводству и эпизоотическому благополучию хозяйства.</w:t>
            </w:r>
          </w:p>
          <w:p w:rsidR="00C418FA" w:rsidRDefault="00C418FA">
            <w:pPr>
              <w:pStyle w:val="ConsPlusNormal"/>
              <w:ind w:firstLine="283"/>
              <w:jc w:val="both"/>
            </w:pPr>
            <w:r>
              <w:t>Полноту и достоверность сведений, содержащихся в настоящем заявлении и прилагаемых к нему документах, подтверждаю.</w:t>
            </w:r>
          </w:p>
          <w:p w:rsidR="00C418FA" w:rsidRDefault="00C418FA">
            <w:pPr>
              <w:pStyle w:val="ConsPlusNormal"/>
              <w:ind w:firstLine="283"/>
              <w:jc w:val="both"/>
            </w:pPr>
            <w:r>
              <w:t>К настоящему заявлению прилагаются:</w:t>
            </w:r>
          </w:p>
          <w:p w:rsidR="00C418FA" w:rsidRDefault="00C418FA">
            <w:pPr>
              <w:pStyle w:val="ConsPlusNormal"/>
              <w:ind w:firstLine="283"/>
              <w:jc w:val="both"/>
            </w:pPr>
            <w:r>
              <w:t>1. ___________________________________________ на _______ л.</w:t>
            </w:r>
          </w:p>
          <w:p w:rsidR="00C418FA" w:rsidRDefault="00C418FA">
            <w:pPr>
              <w:pStyle w:val="ConsPlusNormal"/>
              <w:ind w:firstLine="283"/>
              <w:jc w:val="both"/>
            </w:pPr>
            <w:r>
              <w:t>2. ___________________________________________ на _______ л.</w:t>
            </w:r>
          </w:p>
          <w:p w:rsidR="00C418FA" w:rsidRDefault="00C418FA">
            <w:pPr>
              <w:pStyle w:val="ConsPlusNormal"/>
              <w:ind w:firstLine="283"/>
              <w:jc w:val="both"/>
            </w:pPr>
            <w:r>
              <w:t>3. ___________________________________________ на _______ л.</w:t>
            </w:r>
          </w:p>
          <w:p w:rsidR="00C418FA" w:rsidRDefault="00C418FA">
            <w:pPr>
              <w:pStyle w:val="ConsPlusNormal"/>
              <w:ind w:firstLine="283"/>
              <w:jc w:val="both"/>
            </w:pPr>
            <w:r>
              <w:t>4. ___________________________________________ на _______ л.</w:t>
            </w:r>
          </w:p>
          <w:p w:rsidR="00C418FA" w:rsidRDefault="00C418FA">
            <w:pPr>
              <w:pStyle w:val="ConsPlusNormal"/>
              <w:ind w:firstLine="283"/>
              <w:jc w:val="both"/>
            </w:pPr>
            <w:r>
              <w:t>____________________________________________________________</w:t>
            </w:r>
          </w:p>
          <w:p w:rsidR="00C418FA" w:rsidRDefault="00C418FA">
            <w:pPr>
              <w:pStyle w:val="ConsPlusNormal"/>
              <w:ind w:firstLine="283"/>
              <w:jc w:val="both"/>
            </w:pPr>
            <w:r>
              <w:t>____________________________________________________________</w:t>
            </w:r>
          </w:p>
        </w:tc>
      </w:tr>
      <w:tr w:rsidR="00C418FA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C418FA" w:rsidRDefault="00C418FA">
            <w:pPr>
              <w:pStyle w:val="ConsPlusNormal"/>
              <w:jc w:val="center"/>
            </w:pPr>
            <w:r>
              <w:t>______________</w:t>
            </w:r>
          </w:p>
          <w:p w:rsidR="00C418FA" w:rsidRDefault="00C418FA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C418FA" w:rsidRDefault="00C418FA">
            <w:pPr>
              <w:pStyle w:val="ConsPlusNormal"/>
              <w:jc w:val="center"/>
            </w:pPr>
            <w:r>
              <w:t>___________</w:t>
            </w:r>
          </w:p>
          <w:p w:rsidR="00C418FA" w:rsidRDefault="00C418F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18FA" w:rsidRDefault="00C418F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418FA" w:rsidRDefault="00C418FA">
            <w:pPr>
              <w:pStyle w:val="ConsPlusNormal"/>
              <w:jc w:val="center"/>
            </w:pPr>
            <w:r>
              <w:t>__________________________</w:t>
            </w:r>
          </w:p>
          <w:p w:rsidR="00C418FA" w:rsidRDefault="00C418F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418FA">
        <w:tc>
          <w:tcPr>
            <w:tcW w:w="4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8FA" w:rsidRDefault="00C418FA">
            <w:pPr>
              <w:pStyle w:val="ConsPlusNormal"/>
            </w:pPr>
            <w:r>
              <w:t>М.П. (при наличии печати)</w:t>
            </w: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8FA" w:rsidRDefault="00C418FA">
            <w:pPr>
              <w:pStyle w:val="ConsPlusNormal"/>
              <w:jc w:val="right"/>
            </w:pPr>
            <w:r>
              <w:t>______________ 20__ г.</w:t>
            </w:r>
          </w:p>
        </w:tc>
      </w:tr>
      <w:tr w:rsidR="00C418FA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18FA" w:rsidRDefault="00C418FA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418FA" w:rsidRDefault="00C418FA">
            <w:pPr>
              <w:pStyle w:val="ConsPlusNormal"/>
              <w:ind w:firstLine="283"/>
              <w:jc w:val="both"/>
            </w:pPr>
            <w:r>
              <w:t>&lt;*&gt; Для организаций, осуществляющих разведение животных, указывается вид, порода (тип) животных.</w:t>
            </w:r>
          </w:p>
        </w:tc>
      </w:tr>
    </w:tbl>
    <w:p w:rsidR="00C418FA" w:rsidRDefault="00C418FA">
      <w:pPr>
        <w:pStyle w:val="ConsPlusNormal"/>
        <w:ind w:firstLine="540"/>
        <w:jc w:val="both"/>
      </w:pPr>
    </w:p>
    <w:p w:rsidR="00C418FA" w:rsidRDefault="00C418FA">
      <w:pPr>
        <w:rPr>
          <w:rFonts w:ascii="Arial" w:eastAsiaTheme="minorEastAsia" w:hAnsi="Arial" w:cs="Arial"/>
          <w:sz w:val="20"/>
          <w:lang w:eastAsia="ru-RU"/>
        </w:rPr>
      </w:pPr>
      <w:r>
        <w:br w:type="page"/>
      </w:r>
    </w:p>
    <w:p w:rsidR="00C418FA" w:rsidRDefault="00C418FA" w:rsidP="00C418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2</w:t>
      </w:r>
    </w:p>
    <w:p w:rsidR="00C418FA" w:rsidRDefault="00C418FA" w:rsidP="00C418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выдачи заключений о соответствии требованиям,</w:t>
      </w:r>
    </w:p>
    <w:p w:rsidR="00C418FA" w:rsidRDefault="00C418FA" w:rsidP="00C418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предъявляемым к определенному виду организации по племенному</w:t>
      </w:r>
    </w:p>
    <w:p w:rsidR="00C418FA" w:rsidRDefault="00C418FA" w:rsidP="00C418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животноводству и эпизоотическому благополучию хозяйства</w:t>
      </w:r>
    </w:p>
    <w:p w:rsidR="00C418FA" w:rsidRDefault="00C418FA" w:rsidP="00C418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C418FA" w:rsidRDefault="00C418FA" w:rsidP="00C418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C418FA" w:rsidRDefault="00C418FA" w:rsidP="00C41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418FA" w:rsidRDefault="00C418FA" w:rsidP="00C418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</w:t>
      </w:r>
    </w:p>
    <w:p w:rsidR="00C418FA" w:rsidRDefault="00C418FA" w:rsidP="00C418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наименованиях должностей работников</w:t>
      </w:r>
    </w:p>
    <w:p w:rsidR="00C418FA" w:rsidRDefault="00C418FA" w:rsidP="00C418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соответствии со штатным расписанием</w:t>
      </w:r>
    </w:p>
    <w:p w:rsidR="00C418FA" w:rsidRDefault="00C418FA" w:rsidP="00C418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C418FA" w:rsidRDefault="00C418FA" w:rsidP="00C418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(наименование заявителя)</w:t>
      </w:r>
    </w:p>
    <w:p w:rsidR="00C418FA" w:rsidRDefault="00C418FA" w:rsidP="00C41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27"/>
        <w:gridCol w:w="2098"/>
        <w:gridCol w:w="2891"/>
        <w:gridCol w:w="1838"/>
      </w:tblGrid>
      <w:tr w:rsidR="00C41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FA" w:rsidRDefault="00C4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FA" w:rsidRDefault="00C4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 работника &lt;*&gt;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FA" w:rsidRDefault="00C4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должности в соответствии со штатным расписанием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FA" w:rsidRDefault="00C4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Какое высшее (среднее) учебное заведение окончил, с указанием факультета, год окончания &lt;**&gt;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FA" w:rsidRDefault="00C4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Специальность по образованию</w:t>
            </w:r>
          </w:p>
        </w:tc>
      </w:tr>
      <w:tr w:rsidR="00C41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FA" w:rsidRDefault="00C4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FA" w:rsidRDefault="00C4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FA" w:rsidRDefault="00C4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FA" w:rsidRDefault="00C4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FA" w:rsidRDefault="00C4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18FA" w:rsidRDefault="00C418FA" w:rsidP="00C41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418FA" w:rsidRDefault="00C418FA" w:rsidP="00C418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418FA" w:rsidRDefault="00C418FA" w:rsidP="00C418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&lt;*&gt; Для организаций по искусственному осеменению сельскохозяйственных животных, организаций по трансплантации эмбрионов - фамилия, имя, отчество (при наличии) руководителя.</w:t>
      </w:r>
    </w:p>
    <w:p w:rsidR="00C418FA" w:rsidRDefault="00C418FA" w:rsidP="00C418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&lt;**&gt; Для организаций по искусственному осеменению сельскохозяйственных животных, организаций по трансплантации эмбрионов - в случае получения документов об образовании на территории иностранного государства или в период с 1942 - 1995 годы в организациях, осуществляющих образовательную деятельность на территории Российской Федерации, к настоящим сведениям прилагаются копия документа об образовании, подтверждающего наличие высшего зоотехнического или высшего ветеринарного образования у руководителя заявителя, выданного на территории иностранного государства, и его нотариально удостоверенный перевод на русский язык и (или) копия документа об образовании, подтверждающего наличие высшего зоотехнического или высшего ветеринарного образования у руководителя заявителя, выданного в 1992 - 1995 годах организациями, осуществляющими образовательную деятельность на территории Российской Федерации.</w:t>
      </w:r>
    </w:p>
    <w:p w:rsidR="00C418FA" w:rsidRDefault="00C418FA" w:rsidP="00C41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928"/>
        <w:gridCol w:w="340"/>
        <w:gridCol w:w="4025"/>
      </w:tblGrid>
      <w:tr w:rsidR="00C418FA">
        <w:tc>
          <w:tcPr>
            <w:tcW w:w="9071" w:type="dxa"/>
            <w:gridSpan w:val="4"/>
          </w:tcPr>
          <w:p w:rsidR="00C418FA" w:rsidRDefault="00C4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Руководитель:</w:t>
            </w:r>
          </w:p>
        </w:tc>
      </w:tr>
      <w:tr w:rsidR="00C418FA">
        <w:tc>
          <w:tcPr>
            <w:tcW w:w="2778" w:type="dxa"/>
          </w:tcPr>
          <w:p w:rsidR="00C418FA" w:rsidRDefault="00C4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:rsidR="00C418FA" w:rsidRDefault="00C4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1928" w:type="dxa"/>
          </w:tcPr>
          <w:p w:rsidR="00C418FA" w:rsidRDefault="00C4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</w:t>
            </w:r>
          </w:p>
          <w:p w:rsidR="00C418FA" w:rsidRDefault="00C4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C418FA" w:rsidRDefault="00C4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025" w:type="dxa"/>
          </w:tcPr>
          <w:p w:rsidR="00C418FA" w:rsidRDefault="00C4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:rsidR="00C418FA" w:rsidRDefault="00C4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(расшифровка подписи)</w:t>
            </w:r>
          </w:p>
        </w:tc>
      </w:tr>
      <w:tr w:rsidR="00C418FA">
        <w:tc>
          <w:tcPr>
            <w:tcW w:w="4706" w:type="dxa"/>
            <w:gridSpan w:val="2"/>
          </w:tcPr>
          <w:p w:rsidR="00C418FA" w:rsidRDefault="00C4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 (при наличии печати)</w:t>
            </w:r>
          </w:p>
        </w:tc>
        <w:tc>
          <w:tcPr>
            <w:tcW w:w="4365" w:type="dxa"/>
            <w:gridSpan w:val="2"/>
          </w:tcPr>
          <w:p w:rsidR="00C418FA" w:rsidRDefault="00C418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 20__ г.</w:t>
            </w:r>
          </w:p>
        </w:tc>
      </w:tr>
    </w:tbl>
    <w:p w:rsidR="00C418FA" w:rsidRDefault="00C418FA">
      <w:pPr>
        <w:pStyle w:val="ConsPlusNormal"/>
        <w:ind w:firstLine="540"/>
        <w:jc w:val="both"/>
      </w:pPr>
    </w:p>
    <w:p w:rsidR="00C418FA" w:rsidRDefault="00C418FA">
      <w:pPr>
        <w:pStyle w:val="ConsPlusNormal"/>
        <w:ind w:firstLine="540"/>
        <w:jc w:val="both"/>
      </w:pPr>
    </w:p>
    <w:p w:rsidR="00C418FA" w:rsidRDefault="00C418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1F63" w:rsidRDefault="00F2403C"/>
    <w:sectPr w:rsidR="007D1F63" w:rsidSect="003B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FA"/>
    <w:rsid w:val="00893E5A"/>
    <w:rsid w:val="00C418FA"/>
    <w:rsid w:val="00E904E1"/>
    <w:rsid w:val="00F2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3C85"/>
  <w15:chartTrackingRefBased/>
  <w15:docId w15:val="{82725F37-B24C-43B0-A457-DC7E4961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8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418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418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B2FBCF8876D1D71D0A67B511DCFBEAA636A7CDBB90F7C0B9CC1CA71CB073BD5319071EB421F1E2A96BBC9F58dD50G" TargetMode="External"/><Relationship Id="rId13" Type="http://schemas.openxmlformats.org/officeDocument/2006/relationships/hyperlink" Target="consultantplus://offline/ref=903B741D84EE8B881F09AF2033C62F93D5165D87E7F07050FBD20071C95144F514445DE7884B21C42351ACD1CC3AE24F685ED3F92B3E905BbAB1H" TargetMode="External"/><Relationship Id="rId18" Type="http://schemas.openxmlformats.org/officeDocument/2006/relationships/hyperlink" Target="consultantplus://offline/ref=903B741D84EE8B881F09AF2033C62F93D5165D87E7F07050FBD20071C95144F514445DE788482BC42351ACD1CC3AE24F685ED3F92B3E905BbAB1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DB2FBCF8876D1D71D0A79B807B0A4EFA53CF9C5BB92F495E0911AF043E075E801595947F465E2E3A075BE9F5CD917E93BBB6C082EC17048D0BE80F4d55FG" TargetMode="External"/><Relationship Id="rId12" Type="http://schemas.openxmlformats.org/officeDocument/2006/relationships/hyperlink" Target="consultantplus://offline/ref=903B741D84EE8B881F09AF2033C62F93D5165D87E7F07050FBD20071C95144F514445DE7884A2BCF2151ACD1CC3AE24F685ED3F92B3E905BbAB1H" TargetMode="External"/><Relationship Id="rId17" Type="http://schemas.openxmlformats.org/officeDocument/2006/relationships/hyperlink" Target="consultantplus://offline/ref=903B741D84EE8B881F09AF2033C62F93D5165D87E7F07050FBD20071C95144F514445DE788482BC82451ACD1CC3AE24F685ED3F92B3E905BbAB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3B741D84EE8B881F09AF2033C62F93D5165D87E7F07050FBD20071C95144F514445DE7884829CE2251ACD1CC3AE24F685ED3F92B3E905BbAB1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B2FBCF8876D1D71D0A79B807B0A4EFA53CF9C5BB94F596EC9E1AF043E075E801595947F465E2E3A075BD9B52D917E93BBB6C082EC17048D0BE80F4d55FG" TargetMode="External"/><Relationship Id="rId11" Type="http://schemas.openxmlformats.org/officeDocument/2006/relationships/hyperlink" Target="consultantplus://offline/ref=8DB2FBCF8876D1D71D0A67B511DCFBEAA136A0CCBD95F7C0B9CC1CA71CB073BD41195F12B721EFE3A77EEACE1E874EBB7FF0610230DD7043dC5CG" TargetMode="External"/><Relationship Id="rId5" Type="http://schemas.openxmlformats.org/officeDocument/2006/relationships/hyperlink" Target="consultantplus://offline/ref=8DB2FBCF8876D1D71D0A79B807B0A4EFA53CF9C5BB92F495E0911AF043E075E801595947F465E2E3A075BE9F5CD917E93BBB6C082EC17048D0BE80F4d55FG" TargetMode="External"/><Relationship Id="rId15" Type="http://schemas.openxmlformats.org/officeDocument/2006/relationships/hyperlink" Target="consultantplus://offline/ref=903B741D84EE8B881F09AF2033C62F93D5165D87E7F07050FBD20071C95144F514445DE7884828CB2751ACD1CC3AE24F685ED3F92B3E905BbAB1H" TargetMode="External"/><Relationship Id="rId10" Type="http://schemas.openxmlformats.org/officeDocument/2006/relationships/hyperlink" Target="consultantplus://offline/ref=FF80BA7765B012866AF92E5636B8534639BB4D1D8BC503E7DCB42512625C803C782D51B839639DDEAA4904B87DA838EEB2754183D9457590yD73G" TargetMode="External"/><Relationship Id="rId19" Type="http://schemas.openxmlformats.org/officeDocument/2006/relationships/hyperlink" Target="consultantplus://offline/ref=903B741D84EE8B881F09AF2033C62F93D5195383E6F67050FBD20071C95144F5064405EB8B4A36CD2C44FA808Ab6BD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DB2FBCF8876D1D71D0A67B511DCFBEAA037A4CEBE90F7C0B9CC1CA71CB073BD41195F12B721EFE3A07EEACE1E874EBB7FF0610230DD7043dC5CG" TargetMode="External"/><Relationship Id="rId14" Type="http://schemas.openxmlformats.org/officeDocument/2006/relationships/hyperlink" Target="consultantplus://offline/ref=903B741D84EE8B881F09AF2033C62F93D5165D87E7F07050FBD20071C95144F514445DE788482EC92051ACD1CC3AE24F685ED3F92B3E905BbAB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2022-09-30T06:57:00Z</dcterms:created>
  <dcterms:modified xsi:type="dcterms:W3CDTF">2022-09-30T07:19:00Z</dcterms:modified>
</cp:coreProperties>
</file>