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77" w:rsidRDefault="00D3617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36177" w:rsidRDefault="00D3617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61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6177" w:rsidRDefault="00D36177">
            <w:pPr>
              <w:pStyle w:val="ConsPlusNormal"/>
              <w:outlineLvl w:val="0"/>
            </w:pPr>
            <w:r>
              <w:t>26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6177" w:rsidRDefault="00D36177">
            <w:pPr>
              <w:pStyle w:val="ConsPlusNormal"/>
              <w:jc w:val="right"/>
              <w:outlineLvl w:val="0"/>
            </w:pPr>
            <w:r>
              <w:t>N 158-З</w:t>
            </w:r>
          </w:p>
        </w:tc>
      </w:tr>
    </w:tbl>
    <w:p w:rsidR="00D36177" w:rsidRDefault="00D361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Title"/>
        <w:jc w:val="center"/>
      </w:pPr>
      <w:r>
        <w:t>НИЖЕГОРОДСКАЯ ОБЛАСТЬ</w:t>
      </w:r>
    </w:p>
    <w:p w:rsidR="00D36177" w:rsidRDefault="00D36177">
      <w:pPr>
        <w:pStyle w:val="ConsPlusTitle"/>
        <w:ind w:firstLine="540"/>
        <w:jc w:val="both"/>
      </w:pPr>
    </w:p>
    <w:p w:rsidR="00D36177" w:rsidRDefault="00D36177">
      <w:pPr>
        <w:pStyle w:val="ConsPlusTitle"/>
        <w:jc w:val="center"/>
      </w:pPr>
      <w:r>
        <w:t>ЗАКОН</w:t>
      </w:r>
    </w:p>
    <w:p w:rsidR="00D36177" w:rsidRDefault="00D36177">
      <w:pPr>
        <w:pStyle w:val="ConsPlusTitle"/>
        <w:ind w:firstLine="540"/>
        <w:jc w:val="both"/>
      </w:pPr>
    </w:p>
    <w:p w:rsidR="00D36177" w:rsidRDefault="00D36177">
      <w:pPr>
        <w:pStyle w:val="ConsPlusTitle"/>
        <w:jc w:val="center"/>
      </w:pPr>
      <w:r>
        <w:t>О МЕРАХ ПО РАЗВИТИЮ КАДРОВОГО ПОТЕНЦИАЛА</w:t>
      </w:r>
    </w:p>
    <w:p w:rsidR="00D36177" w:rsidRDefault="00D36177">
      <w:pPr>
        <w:pStyle w:val="ConsPlusTitle"/>
        <w:jc w:val="center"/>
      </w:pPr>
      <w:r>
        <w:t>СЕЛЬСКОХОЗЯЙСТВЕННОГО ПРОИЗВОДСТВА НИЖЕГОРОДСКОЙ ОБЛАСТИ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jc w:val="right"/>
      </w:pPr>
      <w:proofErr w:type="gramStart"/>
      <w:r>
        <w:t>Принят</w:t>
      </w:r>
      <w:proofErr w:type="gramEnd"/>
    </w:p>
    <w:p w:rsidR="00D36177" w:rsidRDefault="00D36177">
      <w:pPr>
        <w:pStyle w:val="ConsPlusNormal"/>
        <w:jc w:val="right"/>
      </w:pPr>
      <w:r>
        <w:t>Законодательным Собранием</w:t>
      </w:r>
    </w:p>
    <w:p w:rsidR="00D36177" w:rsidRDefault="00D36177">
      <w:pPr>
        <w:pStyle w:val="ConsPlusNormal"/>
        <w:jc w:val="right"/>
      </w:pPr>
      <w:r>
        <w:t>20 декабря 2018 года</w:t>
      </w:r>
    </w:p>
    <w:p w:rsidR="00D36177" w:rsidRDefault="00D361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61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177" w:rsidRDefault="00D361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177" w:rsidRDefault="00D361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6177" w:rsidRDefault="00D36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6177" w:rsidRDefault="00D361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Нижегородской области от 01.11.2019 </w:t>
            </w:r>
            <w:hyperlink r:id="rId6">
              <w:r>
                <w:rPr>
                  <w:color w:val="0000FF"/>
                </w:rPr>
                <w:t>N 142-З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36177" w:rsidRDefault="00D36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7">
              <w:r>
                <w:rPr>
                  <w:color w:val="0000FF"/>
                </w:rPr>
                <w:t>N 158-З</w:t>
              </w:r>
            </w:hyperlink>
            <w:r>
              <w:rPr>
                <w:color w:val="392C69"/>
              </w:rPr>
              <w:t xml:space="preserve">, от 20.12.2022 </w:t>
            </w:r>
            <w:hyperlink r:id="rId8">
              <w:r>
                <w:rPr>
                  <w:color w:val="0000FF"/>
                </w:rPr>
                <w:t>N 200-З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177" w:rsidRDefault="00D36177">
            <w:pPr>
              <w:pStyle w:val="ConsPlusNormal"/>
            </w:pPr>
          </w:p>
        </w:tc>
      </w:tr>
    </w:tbl>
    <w:p w:rsidR="00D36177" w:rsidRDefault="00D36177">
      <w:pPr>
        <w:pStyle w:val="ConsPlusNormal"/>
        <w:jc w:val="both"/>
      </w:pPr>
    </w:p>
    <w:p w:rsidR="00D36177" w:rsidRDefault="00D36177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ind w:firstLine="540"/>
        <w:jc w:val="both"/>
      </w:pPr>
      <w:r>
        <w:t>Настоящий Закон устанавливает меры государственной поддержки, направленные на подготовку специалистов, привлечение и закрепление специалистов и работников в сельскохозяйственном производстве на территории Нижегородской области (далее - меры государственной поддержки).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D36177" w:rsidRDefault="00D36177">
      <w:pPr>
        <w:pStyle w:val="ConsPlusNormal"/>
        <w:spacing w:before="220"/>
        <w:ind w:firstLine="540"/>
        <w:jc w:val="both"/>
      </w:pPr>
      <w:proofErr w:type="gramStart"/>
      <w:r>
        <w:t>1) сельскохозяйственные организации (индивидуальные предприниматели, крестьянские (фермерские) хозяйства) - зарегистрированные и осуществляющие деятельность на территории Нижегородской области организации, индивидуальные предприниматели, крестьянские (фермерские) хозяйства, производящие сельскохозяйственную продукцию, осуществляющие ее первичную и последующую (промышленную) переработку и реализующие эту продукцию, при условии, что в общем доходе от реализации товаров (работ, услуг) таких организаций, индивидуальных предпринимателей и крестьянских (фермерских) хозяйств доля дохода от реализации произведенной</w:t>
      </w:r>
      <w:proofErr w:type="gramEnd"/>
      <w:r>
        <w:t xml:space="preserve"> ими сельскохозяйственной продукции, включая продукцию ее первичной переработки, произведенную ими из сельскохозяйственного сырья собственного производства, составляет не менее 50 процентов за календарный год;</w:t>
      </w:r>
    </w:p>
    <w:p w:rsidR="00D36177" w:rsidRDefault="00D36177">
      <w:pPr>
        <w:pStyle w:val="ConsPlusNormal"/>
        <w:spacing w:before="220"/>
        <w:ind w:firstLine="540"/>
        <w:jc w:val="both"/>
      </w:pPr>
      <w:bookmarkStart w:id="0" w:name="P26"/>
      <w:bookmarkEnd w:id="0"/>
      <w:r>
        <w:t>2) специальности в сфере агропромышленного комплекса - направления подготовки и специальности высшего и среднего профессионального образования: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Агрохимия и агропочвоведение, Агрономия, Садоводство, Агроинженерия, Ветеринарно-санитарная экспертиза, Ветеринария, Зоотехния, Ветеринария и зоотехния, Водные биоресурсы и аквакультура, Механизация сельского хозяйства, Технология производства и переработки сельскохозяйственной продукции, Экономика, Экономика и бухгалтерский учет (по отраслям), Эксплуатация и ремонт сельскохозяйственной техники и оборудования;</w:t>
      </w:r>
    </w:p>
    <w:p w:rsidR="00D36177" w:rsidRDefault="00D36177">
      <w:pPr>
        <w:pStyle w:val="ConsPlusNormal"/>
        <w:jc w:val="both"/>
      </w:pPr>
      <w:r>
        <w:t xml:space="preserve">(в ред. законов Нижегородской области от 01.11.2019 </w:t>
      </w:r>
      <w:hyperlink r:id="rId9">
        <w:r>
          <w:rPr>
            <w:color w:val="0000FF"/>
          </w:rPr>
          <w:t>N 142-З</w:t>
        </w:r>
      </w:hyperlink>
      <w:r>
        <w:t xml:space="preserve">, от 28.12.2021 </w:t>
      </w:r>
      <w:hyperlink r:id="rId10">
        <w:r>
          <w:rPr>
            <w:color w:val="0000FF"/>
          </w:rPr>
          <w:t>N 158-З</w:t>
        </w:r>
      </w:hyperlink>
      <w:r>
        <w:t>)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3) молодой специалист - гражданин Российской Федерации, чей возраст на дату подачи </w:t>
      </w:r>
      <w:r>
        <w:lastRenderedPageBreak/>
        <w:t>заявления об установлении ежемесячной выплаты, пособия не превышает 35 лет включительно, отвечающий одновременно следующим требованиям:</w:t>
      </w:r>
    </w:p>
    <w:p w:rsidR="00D36177" w:rsidRDefault="00D36177">
      <w:pPr>
        <w:pStyle w:val="ConsPlusNormal"/>
        <w:jc w:val="both"/>
      </w:pPr>
      <w:r>
        <w:t xml:space="preserve">(в ред. законов Нижегородской области от 01.11.2019 </w:t>
      </w:r>
      <w:hyperlink r:id="rId11">
        <w:r>
          <w:rPr>
            <w:color w:val="0000FF"/>
          </w:rPr>
          <w:t>N 142-З</w:t>
        </w:r>
      </w:hyperlink>
      <w:r>
        <w:t xml:space="preserve">, от 28.12.2021 </w:t>
      </w:r>
      <w:hyperlink r:id="rId12">
        <w:r>
          <w:rPr>
            <w:color w:val="0000FF"/>
          </w:rPr>
          <w:t>N 158-З</w:t>
        </w:r>
      </w:hyperlink>
      <w:r>
        <w:t>)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получивший</w:t>
      </w:r>
      <w:proofErr w:type="gramEnd"/>
      <w:r>
        <w:t xml:space="preserve"> среднее профессиональное или высшее образование: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в сфере агропромышленного комплекса с учетом специальностей и направлений подготовки, указанных в </w:t>
      </w:r>
      <w:hyperlink w:anchor="P26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по иным специальностям и направлениям подготовки, необходимым для замещения должностей специалистов и руководителей в сфере сельскохозяйственного производства, </w:t>
      </w:r>
      <w:hyperlink w:anchor="P148">
        <w:r>
          <w:rPr>
            <w:color w:val="0000FF"/>
          </w:rPr>
          <w:t>перечень</w:t>
        </w:r>
      </w:hyperlink>
      <w:r>
        <w:t xml:space="preserve"> которых устанавливается приложением к настоящему Закону;</w:t>
      </w:r>
    </w:p>
    <w:p w:rsidR="00D36177" w:rsidRDefault="00D36177">
      <w:pPr>
        <w:pStyle w:val="ConsPlusNormal"/>
        <w:jc w:val="both"/>
      </w:pPr>
      <w:r>
        <w:t xml:space="preserve">(подп. "а" в ред. </w:t>
      </w:r>
      <w:hyperlink r:id="rId13">
        <w:r>
          <w:rPr>
            <w:color w:val="0000FF"/>
          </w:rPr>
          <w:t>Закона</w:t>
        </w:r>
      </w:hyperlink>
      <w:r>
        <w:t xml:space="preserve"> Нижегородской области от 01.11.2019 N 142-З)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принятый</w:t>
      </w:r>
      <w:proofErr w:type="gramEnd"/>
      <w:r>
        <w:t xml:space="preserve"> на основное место работы по трудовому договору, заключенному с сельскохозяйственной организацией (индивидуальным предпринимателем, крестьянским (фермерским) хозяйством), на соответствующую полученному образованию должность на условиях полного рабочего времени;</w:t>
      </w:r>
    </w:p>
    <w:p w:rsidR="00D36177" w:rsidRDefault="00D3617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Нижегородской области от 28.12.2021 N 158-З)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в) заключивший трудовой договор с сельскохозяйственной организацией (индивидуальным предпринимателем, крестьянским (фермерским) хозяйством) на неопределенный срок либо на срок не менее пяти лет;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4) молодой работник - гражданин Российской Федерации, чей возраст на дату подачи заявления о назначении ежемесячной выплаты не превышает 35 </w:t>
      </w:r>
      <w:proofErr w:type="gramStart"/>
      <w:r>
        <w:t>лет</w:t>
      </w:r>
      <w:proofErr w:type="gramEnd"/>
      <w:r>
        <w:t xml:space="preserve"> включительно, заключивший трудовой договор с сельскохозяйственной организацией (индивидуальным предпринимателем, крестьянским (фермерским) хозяйством), на осуществление профессиональной деятельности следующих видов:</w:t>
      </w:r>
    </w:p>
    <w:p w:rsidR="00D36177" w:rsidRDefault="00D3617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Нижегородской области от 28.12.2021 N 158-З)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а) оператор машинного доения;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б) оператор по искусственному осеменению;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в) тракторист - машинист сельскохозяйственного производства;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г) оператор животноводческих комплексов и механизированных ферм.</w:t>
      </w:r>
    </w:p>
    <w:p w:rsidR="00D36177" w:rsidRDefault="00D36177">
      <w:pPr>
        <w:pStyle w:val="ConsPlusNormal"/>
        <w:jc w:val="both"/>
      </w:pPr>
      <w:r>
        <w:t xml:space="preserve">(подп. "г" введен </w:t>
      </w:r>
      <w:hyperlink r:id="rId16">
        <w:r>
          <w:rPr>
            <w:color w:val="0000FF"/>
          </w:rPr>
          <w:t>Законом</w:t>
        </w:r>
      </w:hyperlink>
      <w:r>
        <w:t xml:space="preserve"> Нижегородской области от 28.12.2021 N 158-З)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Title"/>
        <w:ind w:firstLine="540"/>
        <w:jc w:val="both"/>
        <w:outlineLvl w:val="1"/>
      </w:pPr>
      <w:r>
        <w:t>Статья 3. Меры государственной поддержки</w:t>
      </w:r>
    </w:p>
    <w:p w:rsidR="00D36177" w:rsidRDefault="00D36177">
      <w:pPr>
        <w:pStyle w:val="ConsPlusNormal"/>
        <w:ind w:firstLine="540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Нижегородской области от 01.11.2019 N 142-З)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ind w:firstLine="540"/>
        <w:jc w:val="both"/>
      </w:pPr>
      <w:r>
        <w:t>Настоящим Законом устанавливаются следующие меры государственной поддержки: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1) аграрная стипендия;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2) ежемесячная выплата молодым специалистам, молодым работникам (далее - ежемесячная выплата);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3) пособие молодым специалистам;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4) утратил силу с 01.01.2022. - </w:t>
      </w:r>
      <w:hyperlink r:id="rId18">
        <w:r>
          <w:rPr>
            <w:color w:val="0000FF"/>
          </w:rPr>
          <w:t>Закон</w:t>
        </w:r>
      </w:hyperlink>
      <w:r>
        <w:t xml:space="preserve"> Нижегородской области от 28.12.2021 N 158-З.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5) единовременная выплата.</w:t>
      </w:r>
    </w:p>
    <w:p w:rsidR="00D36177" w:rsidRDefault="00D361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9">
        <w:r>
          <w:rPr>
            <w:color w:val="0000FF"/>
          </w:rPr>
          <w:t>Законом</w:t>
        </w:r>
      </w:hyperlink>
      <w:r>
        <w:t xml:space="preserve"> Нижегородской области от 20.12.2022 N 200-З)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Title"/>
        <w:ind w:firstLine="540"/>
        <w:jc w:val="both"/>
        <w:outlineLvl w:val="1"/>
      </w:pPr>
      <w:r>
        <w:t>Статья 4. Круг лиц, имеющих право на меры государственной поддержки, установленные настоящим Законом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ind w:firstLine="540"/>
        <w:jc w:val="both"/>
      </w:pPr>
      <w:r>
        <w:t>Право на меры государственной поддержки, установленные настоящим Законом, имеют: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1) студенты очной формы обучения профессиональных образовательных организаций и образовательных организаций высшего образования, обучающиеся за счет бюджетных ассигнований федерального бюджета, бюджета Нижегородской области по специальности в сфере агропромышленного комплекса;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2) молодые специалисты;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3) молодые работники.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Title"/>
        <w:ind w:firstLine="540"/>
        <w:jc w:val="both"/>
        <w:outlineLvl w:val="1"/>
      </w:pPr>
      <w:r>
        <w:t>Статья 5. Аграрная стипендия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ind w:firstLine="540"/>
        <w:jc w:val="both"/>
      </w:pPr>
      <w:r>
        <w:t xml:space="preserve">1. </w:t>
      </w:r>
      <w:proofErr w:type="gramStart"/>
      <w:r>
        <w:t>Аграрная стипендия является именной стипендией и назначается студентам очной формы обучения образовательных организаций высшего образования и профессиональных образовательных организаций, обучающимся за счет бюджетных ассигнований федерального бюджета, бюджета Нижегородской области по специальности в сфере агропромышленного комплекса и заключившим соглашения о дальнейшем трудоустройстве с сельскохозяйственными организациями (индивидуальными предпринимателями, крестьянскими (фермерскими) хозяйствами), содержащие обязательство студента по осуществлению трудовой деятельности в течение не менее</w:t>
      </w:r>
      <w:proofErr w:type="gramEnd"/>
      <w:r>
        <w:t xml:space="preserve"> двух лет в соответствии с полученной квалификацией.</w:t>
      </w:r>
    </w:p>
    <w:p w:rsidR="00D36177" w:rsidRDefault="00D3617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Нижегородской области от 01.11.2019 N 142-З)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2. Аграрная стипендия назначается в размерах: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обучающимся</w:t>
      </w:r>
      <w:proofErr w:type="gramEnd"/>
      <w:r>
        <w:t xml:space="preserve"> в образовательных организациях высшего образования - 4000 рублей в месяц;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обучающимся</w:t>
      </w:r>
      <w:proofErr w:type="gramEnd"/>
      <w:r>
        <w:t xml:space="preserve"> в профессиональных образовательных организациях - 3000 рублей в месяц.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3. Условия, порядок назначения и выплаты, основания и порядок возврата аграрной стипендии устанавливаются Правительством Нижегородской области.</w:t>
      </w:r>
    </w:p>
    <w:p w:rsidR="00D36177" w:rsidRDefault="00D361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Закона</w:t>
        </w:r>
      </w:hyperlink>
      <w:r>
        <w:t xml:space="preserve"> Нижегородской области от 01.11.2019 N 142-З)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Title"/>
        <w:ind w:firstLine="540"/>
        <w:jc w:val="both"/>
        <w:outlineLvl w:val="1"/>
      </w:pPr>
      <w:r>
        <w:t>Статья 6. Ежемесячная выплата</w:t>
      </w:r>
    </w:p>
    <w:p w:rsidR="00D36177" w:rsidRDefault="00D36177">
      <w:pPr>
        <w:pStyle w:val="ConsPlusNormal"/>
        <w:ind w:firstLine="540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Нижегородской области от 01.11.2019 N 142-З)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ind w:firstLine="540"/>
        <w:jc w:val="both"/>
      </w:pPr>
      <w:r>
        <w:t>1. Молодым специалистам устанавливается ежемесячная выплата в следующих размерах: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получившим</w:t>
      </w:r>
      <w:proofErr w:type="gramEnd"/>
      <w:r>
        <w:t xml:space="preserve"> высшее образование - 8000 рублей;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получившим</w:t>
      </w:r>
      <w:proofErr w:type="gramEnd"/>
      <w:r>
        <w:t xml:space="preserve"> среднее профессиональное образование - 6000 рублей.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2. Молодым работникам устанавливается ежемесячная выплата в размере 4000 рублей.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3. Ежемесячная выплата выплачивается в течение двух лет.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4. Право на получение ежемесячной выплаты предоставляется однократно.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5. Условия, порядок назначения и выплаты, основания и порядок возврата ежемесячной выплаты устанавливаются Правительством Нижегородской области.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Title"/>
        <w:ind w:firstLine="540"/>
        <w:jc w:val="both"/>
        <w:outlineLvl w:val="1"/>
      </w:pPr>
      <w:r>
        <w:lastRenderedPageBreak/>
        <w:t xml:space="preserve">Статья 7. Утратила силу. - </w:t>
      </w:r>
      <w:hyperlink r:id="rId23">
        <w:r>
          <w:rPr>
            <w:color w:val="0000FF"/>
          </w:rPr>
          <w:t>Закон</w:t>
        </w:r>
      </w:hyperlink>
      <w:r>
        <w:t xml:space="preserve"> Нижегородской области от 01.11.2019 N 142-З.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Title"/>
        <w:ind w:firstLine="540"/>
        <w:jc w:val="both"/>
        <w:outlineLvl w:val="1"/>
      </w:pPr>
      <w:r>
        <w:t>Статья 8. Пособие молодым специалистам</w:t>
      </w:r>
    </w:p>
    <w:p w:rsidR="00D36177" w:rsidRDefault="00D36177">
      <w:pPr>
        <w:pStyle w:val="ConsPlusNormal"/>
        <w:ind w:firstLine="540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Нижегородской области от 28.12.2021 N 158-З)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ind w:firstLine="540"/>
        <w:jc w:val="both"/>
      </w:pPr>
      <w:r>
        <w:t>1. Молодым специалистам однократно устанавливается пособие в следующих размерах: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получившим</w:t>
      </w:r>
      <w:proofErr w:type="gramEnd"/>
      <w:r>
        <w:t xml:space="preserve"> высшее образование - 500000 рублей;</w:t>
      </w:r>
    </w:p>
    <w:p w:rsidR="00D36177" w:rsidRDefault="00D3617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Нижегородской области от 20.12.2022 N 200-З)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получившим</w:t>
      </w:r>
      <w:proofErr w:type="gramEnd"/>
      <w:r>
        <w:t xml:space="preserve"> среднее профессиональное образование - 400000 рублей.</w:t>
      </w:r>
    </w:p>
    <w:p w:rsidR="00D36177" w:rsidRDefault="00D3617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Нижегородской области от 20.12.2022 N 200-З)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2. Условия, порядок назначения и выплаты, основания и порядок возврата пособия молодым специалистам устанавливаются Правительством Нижегородской области.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nformat"/>
        <w:jc w:val="both"/>
      </w:pPr>
      <w:r>
        <w:t xml:space="preserve">            1</w:t>
      </w:r>
    </w:p>
    <w:p w:rsidR="00D36177" w:rsidRDefault="00D36177">
      <w:pPr>
        <w:pStyle w:val="ConsPlusNonformat"/>
        <w:jc w:val="both"/>
      </w:pPr>
      <w:r>
        <w:t xml:space="preserve">    Статья 8 . Единовременная выплата</w:t>
      </w:r>
    </w:p>
    <w:p w:rsidR="00D36177" w:rsidRDefault="00D3617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7">
        <w:r>
          <w:rPr>
            <w:color w:val="0000FF"/>
          </w:rPr>
          <w:t>Законом</w:t>
        </w:r>
      </w:hyperlink>
      <w:r>
        <w:t xml:space="preserve"> Нижегородской области от 20.12.2022 N 200-З)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ind w:firstLine="540"/>
        <w:jc w:val="both"/>
      </w:pPr>
      <w:r>
        <w:t xml:space="preserve">1. Молодой специалист однократно имеет право на получение единовременной выплаты в размере, не превышающем 1000000 рублей включительно, на цели, предусмотренные </w:t>
      </w:r>
      <w:hyperlink w:anchor="P104">
        <w:r>
          <w:rPr>
            <w:color w:val="0000FF"/>
          </w:rPr>
          <w:t>частью 4</w:t>
        </w:r>
      </w:hyperlink>
      <w:r>
        <w:t xml:space="preserve"> настоящей статьи, в порядке, утвержденном Правительством Нижегородской области.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2. Размер единовременной выплаты, предоставляемой молодому специалисту, не может превышать сумму средств, затраченных на цели, предусмотренные частью 4 настоящей статьи.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3. Единовременная выплата не предоставляется молодому специалисту, являющемуся получателем пособия молодым специалистам и (или) ранее реализовавшему право на улучшение жилищных условий в сельской местности с использованием средств социальных выплат или иной формы государственной поддержки за счет средств федерального бюджета и областного бюджета на улучшение жилищных условий.</w:t>
      </w:r>
    </w:p>
    <w:p w:rsidR="00D36177" w:rsidRDefault="00D36177">
      <w:pPr>
        <w:pStyle w:val="ConsPlusNormal"/>
        <w:spacing w:before="220"/>
        <w:ind w:firstLine="540"/>
        <w:jc w:val="both"/>
      </w:pPr>
      <w:bookmarkStart w:id="1" w:name="P104"/>
      <w:bookmarkEnd w:id="1"/>
      <w:r>
        <w:t xml:space="preserve">4. Единовременная выплата предоставляется </w:t>
      </w:r>
      <w:proofErr w:type="gramStart"/>
      <w:r>
        <w:t>на</w:t>
      </w:r>
      <w:proofErr w:type="gramEnd"/>
      <w:r>
        <w:t>: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1) приобретение жилого помещения, в том числе путем участия в долевом строительстве жилых домов (квартир);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2) строительство (завершение строительства) объекта индивидуального жилищного строительства;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3) реконструкцию объекта индивидуального жилищного строительства, в результате которой общая площадь жилого помещения (жилых помещений) реконструируемого объекта увеличивается;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4) погашение основного долга и (или) уплату процентов по кредитам или займам на цели, предусмотренные настоящей частью.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5. Единовременная выплата не может направляться </w:t>
      </w:r>
      <w:proofErr w:type="gramStart"/>
      <w:r>
        <w:t>на</w:t>
      </w:r>
      <w:proofErr w:type="gramEnd"/>
      <w:r>
        <w:t>: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1) компенсацию стоимости жилья, приобретенного, построенного, реконструированного до заключения трудового договора молодым специалистом с сельскохозяйственной организацией (индивидуальным предпринимателем, крестьянским (фермерским) хозяйством);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2) приобретение жилых помещений, признанных непригодными для проживания;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3) строительство, реконструкцию или приобретение жилого помещения, расположенного за </w:t>
      </w:r>
      <w:r>
        <w:lastRenderedPageBreak/>
        <w:t>пределами Российской Федерации;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4) приобретение жилого помещения у близких родственников получателя единовременной выплаты (супруг (супруга), дедушка (бабушка), родители (в том числе усыновители), дети (в том числе усыновленные), внуки, полнородные и неполнородные братья и сестры).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6. Условия и порядок назначения и выплаты, основания и порядок возврата единовременной выплаты устанавливаются Правительством Нижегородской области.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Title"/>
        <w:ind w:firstLine="540"/>
        <w:jc w:val="both"/>
        <w:outlineLvl w:val="1"/>
      </w:pPr>
      <w:r>
        <w:t xml:space="preserve">Статья 9. Утратила силу с 01.01.2022. - </w:t>
      </w:r>
      <w:hyperlink r:id="rId28">
        <w:r>
          <w:rPr>
            <w:color w:val="0000FF"/>
          </w:rPr>
          <w:t>Закон</w:t>
        </w:r>
      </w:hyperlink>
      <w:r>
        <w:t xml:space="preserve"> Нижегородской области от 28.12.2021 N 158-З.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Title"/>
        <w:ind w:firstLine="540"/>
        <w:jc w:val="both"/>
        <w:outlineLvl w:val="1"/>
      </w:pPr>
      <w:r>
        <w:t>Статья 10. Финансирование выплат, предусмотренных настоящим Законом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ind w:firstLine="540"/>
        <w:jc w:val="both"/>
      </w:pPr>
      <w:r>
        <w:t>1. Меры государственной поддержки, установленные настоящим Законом, производятся за счет средств областного бюджета, предусмотренных на эти цели законом Нижегородской области об областном бюджете на соответствующий финансовый год по подразделу "Сельское хозяйство и рыболовство".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9">
        <w:r>
          <w:rPr>
            <w:color w:val="0000FF"/>
          </w:rPr>
          <w:t>Закон</w:t>
        </w:r>
      </w:hyperlink>
      <w:r>
        <w:t xml:space="preserve"> Нижегородской области от 01.11.2019 N 142-З.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Title"/>
        <w:ind w:firstLine="540"/>
        <w:jc w:val="both"/>
        <w:outlineLvl w:val="1"/>
      </w:pPr>
      <w:r>
        <w:t>Статья 11. Заключительные и переходные положения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ind w:firstLine="540"/>
        <w:jc w:val="both"/>
      </w:pPr>
      <w:r>
        <w:t>1. Настоящий Закон вступает в силу с 1 января 2019 года.</w:t>
      </w:r>
    </w:p>
    <w:p w:rsidR="00D36177" w:rsidRDefault="00D361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Нижегородской области от 28.12.2021 </w:t>
      </w:r>
      <w:hyperlink r:id="rId30">
        <w:r>
          <w:rPr>
            <w:color w:val="0000FF"/>
          </w:rPr>
          <w:t>N 158-З</w:t>
        </w:r>
      </w:hyperlink>
      <w:r>
        <w:t xml:space="preserve">, от 20.12.2022 </w:t>
      </w:r>
      <w:hyperlink r:id="rId31">
        <w:r>
          <w:rPr>
            <w:color w:val="0000FF"/>
          </w:rPr>
          <w:t>N 200-З</w:t>
        </w:r>
      </w:hyperlink>
      <w:r>
        <w:t>)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2. Право на получение ежемесячной выплаты молодым специалистам, ежемесячной выплаты молодым работникам, а также пособия молодым специалистам в соответствии с настоящим Законом имеют граждане, заключившие трудовой договор с сельскохозяйственной организацией (индивидуальным предпринимателем, крестьянским (фермерским) хозяйством) после 1 января 2019 года.</w:t>
      </w:r>
    </w:p>
    <w:p w:rsidR="00D36177" w:rsidRDefault="00D361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Закона</w:t>
        </w:r>
      </w:hyperlink>
      <w:r>
        <w:t xml:space="preserve"> Нижегородской области от 28.12.2021 N 158-З)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3. Выплаты, предусмотренные настоящим Законом, не предоставляются гражданам, получившим меры государственной поддержки в соответствии с </w:t>
      </w:r>
      <w:hyperlink r:id="rId33">
        <w:r>
          <w:rPr>
            <w:color w:val="0000FF"/>
          </w:rPr>
          <w:t>Законом</w:t>
        </w:r>
      </w:hyperlink>
      <w:r>
        <w:t xml:space="preserve"> Нижегородской области от 1 ноября 2008 года N 149-З "О мерах государственной поддержки кадрового потенциала агропромышленного комплекса Нижегородской области".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 xml:space="preserve">4. Ежемесячные доплаты к заработной плате, установленные в соответствии с </w:t>
      </w:r>
      <w:hyperlink r:id="rId34">
        <w:r>
          <w:rPr>
            <w:color w:val="0000FF"/>
          </w:rPr>
          <w:t>Законом</w:t>
        </w:r>
      </w:hyperlink>
      <w:r>
        <w:t xml:space="preserve"> Нижегородской области от 1 ноября 2008 года N 149-З "О мерах государственной поддержки кадрового потенциала агропромышленного комплекса Нижегородской области", не подлежат перерасчету и производятся до окончания срока их выплаты.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jc w:val="right"/>
      </w:pPr>
      <w:r>
        <w:t>Губернатор области</w:t>
      </w:r>
    </w:p>
    <w:p w:rsidR="00D36177" w:rsidRDefault="00D36177">
      <w:pPr>
        <w:pStyle w:val="ConsPlusNormal"/>
        <w:jc w:val="right"/>
      </w:pPr>
      <w:r>
        <w:t>Г.С.НИКИТИН</w:t>
      </w:r>
    </w:p>
    <w:p w:rsidR="00D36177" w:rsidRDefault="00D36177">
      <w:pPr>
        <w:pStyle w:val="ConsPlusNormal"/>
      </w:pPr>
      <w:r>
        <w:t>Нижний Новгород</w:t>
      </w:r>
    </w:p>
    <w:p w:rsidR="00D36177" w:rsidRDefault="00D36177">
      <w:pPr>
        <w:pStyle w:val="ConsPlusNormal"/>
        <w:spacing w:before="220"/>
      </w:pPr>
      <w:r>
        <w:t>26 декабря 2018 года</w:t>
      </w:r>
    </w:p>
    <w:p w:rsidR="00D36177" w:rsidRDefault="00D36177">
      <w:pPr>
        <w:pStyle w:val="ConsPlusNormal"/>
        <w:spacing w:before="220"/>
      </w:pPr>
      <w:r>
        <w:t>N 158-З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jc w:val="right"/>
        <w:outlineLvl w:val="0"/>
      </w:pPr>
      <w:r>
        <w:t>Приложение</w:t>
      </w:r>
    </w:p>
    <w:p w:rsidR="00D36177" w:rsidRDefault="00D36177">
      <w:pPr>
        <w:pStyle w:val="ConsPlusNormal"/>
        <w:jc w:val="right"/>
      </w:pPr>
      <w:r>
        <w:lastRenderedPageBreak/>
        <w:t>к Закону Нижегородской области</w:t>
      </w:r>
    </w:p>
    <w:p w:rsidR="00D36177" w:rsidRDefault="00D36177">
      <w:pPr>
        <w:pStyle w:val="ConsPlusNormal"/>
        <w:jc w:val="right"/>
      </w:pPr>
      <w:r>
        <w:t>"О мерах по развитию кадрового потенциала</w:t>
      </w:r>
    </w:p>
    <w:p w:rsidR="00D36177" w:rsidRDefault="00D36177">
      <w:pPr>
        <w:pStyle w:val="ConsPlusNormal"/>
        <w:jc w:val="right"/>
      </w:pPr>
      <w:r>
        <w:t>сельскохозяйственного производства</w:t>
      </w:r>
    </w:p>
    <w:p w:rsidR="00D36177" w:rsidRDefault="00D36177">
      <w:pPr>
        <w:pStyle w:val="ConsPlusNormal"/>
        <w:jc w:val="right"/>
      </w:pPr>
      <w:r>
        <w:t>Нижегородской области"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Title"/>
        <w:jc w:val="center"/>
      </w:pPr>
      <w:bookmarkStart w:id="2" w:name="P148"/>
      <w:bookmarkEnd w:id="2"/>
      <w:r>
        <w:t>ПЕРЕЧЕНЬ</w:t>
      </w:r>
    </w:p>
    <w:p w:rsidR="00D36177" w:rsidRDefault="00D36177">
      <w:pPr>
        <w:pStyle w:val="ConsPlusTitle"/>
        <w:jc w:val="center"/>
      </w:pPr>
      <w:r>
        <w:t>ДОЛЖНОСТЕЙ СПЕЦИАЛИСТОВ, НЕОБХОДИМЫХ ДЛЯ ОБЕСПЕЧЕНИЯ</w:t>
      </w:r>
    </w:p>
    <w:p w:rsidR="00D36177" w:rsidRDefault="00D36177">
      <w:pPr>
        <w:pStyle w:val="ConsPlusTitle"/>
        <w:jc w:val="center"/>
      </w:pPr>
      <w:r>
        <w:t>СЕЛЬСКОХОЗЯЙСТВЕННОГО ПРОИЗВОДСТВА</w:t>
      </w:r>
    </w:p>
    <w:p w:rsidR="00D36177" w:rsidRDefault="00D361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61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177" w:rsidRDefault="00D361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177" w:rsidRDefault="00D361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6177" w:rsidRDefault="00D36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6177" w:rsidRDefault="00D3617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Нижегородской области от 01.11.2019 N 142-З)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177" w:rsidRDefault="00D36177">
            <w:pPr>
              <w:pStyle w:val="ConsPlusNormal"/>
            </w:pPr>
          </w:p>
        </w:tc>
      </w:tr>
    </w:tbl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ind w:firstLine="540"/>
        <w:jc w:val="both"/>
      </w:pPr>
      <w:r>
        <w:t>1. Инженер-механик &lt;*&gt;;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2. Инженер-энергетик &lt;*&gt;;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3. Техник-механик &lt;*&gt;;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4. Техник-энергетик &lt;*&gt;.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&lt;*&gt; В том числе производные должности:</w:t>
      </w:r>
    </w:p>
    <w:p w:rsidR="00D36177" w:rsidRDefault="00D36177">
      <w:pPr>
        <w:pStyle w:val="ConsPlusNormal"/>
        <w:spacing w:before="220"/>
        <w:ind w:firstLine="540"/>
        <w:jc w:val="both"/>
      </w:pPr>
      <w:r>
        <w:t>заместитель, главный, ведущий, старший.</w:t>
      </w: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jc w:val="both"/>
      </w:pPr>
    </w:p>
    <w:p w:rsidR="00D36177" w:rsidRDefault="00D361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29C" w:rsidRDefault="005A429C">
      <w:bookmarkStart w:id="3" w:name="_GoBack"/>
      <w:bookmarkEnd w:id="3"/>
    </w:p>
    <w:sectPr w:rsidR="005A429C" w:rsidSect="0056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77"/>
    <w:rsid w:val="005A429C"/>
    <w:rsid w:val="00D3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1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61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61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61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1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61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61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61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DB52964E49AEABB90B8BEF7E337B814226BE40133C7C0A8BE9939CA086BAD1A251345F67D29BD7C86BE1F3574A882EC5895F1E44462D56293C78CHFk9M" TargetMode="External"/><Relationship Id="rId13" Type="http://schemas.openxmlformats.org/officeDocument/2006/relationships/hyperlink" Target="consultantplus://offline/ref=573DB52964E49AEABB90B8BEF7E337B814226BE40131C4C6ADBE9939CA086BAD1A251345F67D29BD7C86BE1E3E74A882EC5895F1E44462D56293C78CHFk9M" TargetMode="External"/><Relationship Id="rId18" Type="http://schemas.openxmlformats.org/officeDocument/2006/relationships/hyperlink" Target="consultantplus://offline/ref=573DB52964E49AEABB90B8BEF7E337B814226BE40131C4C3ABBD9939CA086BAD1A251345F67D29BD7C86BE1E3574A882EC5895F1E44462D56293C78CHFk9M" TargetMode="External"/><Relationship Id="rId26" Type="http://schemas.openxmlformats.org/officeDocument/2006/relationships/hyperlink" Target="consultantplus://offline/ref=573DB52964E49AEABB90B8BEF7E337B814226BE40133C7C0A8BE9939CA086BAD1A251345F67D29BD7C86BE1E3E74A882EC5895F1E44462D56293C78CHFk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3DB52964E49AEABB90B8BEF7E337B814226BE40131C4C6ADBE9939CA086BAD1A251345F67D29BD7C86BE1D3B74A882EC5895F1E44462D56293C78CHFk9M" TargetMode="External"/><Relationship Id="rId34" Type="http://schemas.openxmlformats.org/officeDocument/2006/relationships/hyperlink" Target="consultantplus://offline/ref=573DB52964E49AEABB90B8BEF7E337B814226BE40131C3C8ACB99939CA086BAD1A251345E47D71B17D86A01F3C61FED3AAH0kEM" TargetMode="External"/><Relationship Id="rId7" Type="http://schemas.openxmlformats.org/officeDocument/2006/relationships/hyperlink" Target="consultantplus://offline/ref=573DB52964E49AEABB90B8BEF7E337B814226BE40131C4C3ABBD9939CA086BAD1A251345F67D29BD7C86BE1F3574A882EC5895F1E44462D56293C78CHFk9M" TargetMode="External"/><Relationship Id="rId12" Type="http://schemas.openxmlformats.org/officeDocument/2006/relationships/hyperlink" Target="consultantplus://offline/ref=573DB52964E49AEABB90B8BEF7E337B814226BE40131C4C3ABBD9939CA086BAD1A251345F67D29BD7C86BE1E3F74A882EC5895F1E44462D56293C78CHFk9M" TargetMode="External"/><Relationship Id="rId17" Type="http://schemas.openxmlformats.org/officeDocument/2006/relationships/hyperlink" Target="consultantplus://offline/ref=573DB52964E49AEABB90B8BEF7E337B814226BE40131C4C6ADBE9939CA086BAD1A251345F67D29BD7C86BE1E3A74A882EC5895F1E44462D56293C78CHFk9M" TargetMode="External"/><Relationship Id="rId25" Type="http://schemas.openxmlformats.org/officeDocument/2006/relationships/hyperlink" Target="consultantplus://offline/ref=573DB52964E49AEABB90B8BEF7E337B814226BE40133C7C0A8BE9939CA086BAD1A251345F67D29BD7C86BE1E3F74A882EC5895F1E44462D56293C78CHFk9M" TargetMode="External"/><Relationship Id="rId33" Type="http://schemas.openxmlformats.org/officeDocument/2006/relationships/hyperlink" Target="consultantplus://offline/ref=573DB52964E49AEABB90B8BEF7E337B814226BE40131C3C8ACB99939CA086BAD1A251345E47D71B17D86A01F3C61FED3AAH0k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3DB52964E49AEABB90B8BEF7E337B814226BE40131C4C3ABBD9939CA086BAD1A251345F67D29BD7C86BE1E3B74A882EC5895F1E44462D56293C78CHFk9M" TargetMode="External"/><Relationship Id="rId20" Type="http://schemas.openxmlformats.org/officeDocument/2006/relationships/hyperlink" Target="consultantplus://offline/ref=573DB52964E49AEABB90B8BEF7E337B814226BE40131C4C6ADBE9939CA086BAD1A251345F67D29BD7C86BE1D3874A882EC5895F1E44462D56293C78CHFk9M" TargetMode="External"/><Relationship Id="rId29" Type="http://schemas.openxmlformats.org/officeDocument/2006/relationships/hyperlink" Target="consultantplus://offline/ref=573DB52964E49AEABB90B8BEF7E337B814226BE40131C4C6ADBE9939CA086BAD1A251345F67D29BD7C86BE193974A882EC5895F1E44462D56293C78CHFk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DB52964E49AEABB90B8BEF7E337B814226BE40131C4C6ADBE9939CA086BAD1A251345F67D29BD7C86BE1F3574A882EC5895F1E44462D56293C78CHFk9M" TargetMode="External"/><Relationship Id="rId11" Type="http://schemas.openxmlformats.org/officeDocument/2006/relationships/hyperlink" Target="consultantplus://offline/ref=573DB52964E49AEABB90B8BEF7E337B814226BE40131C4C6ADBE9939CA086BAD1A251345F67D29BD7C86BE1E3F74A882EC5895F1E44462D56293C78CHFk9M" TargetMode="External"/><Relationship Id="rId24" Type="http://schemas.openxmlformats.org/officeDocument/2006/relationships/hyperlink" Target="consultantplus://offline/ref=573DB52964E49AEABB90B8BEF7E337B814226BE40131C4C3ABBD9939CA086BAD1A251345F67D29BD7C86BE1E3474A882EC5895F1E44462D56293C78CHFk9M" TargetMode="External"/><Relationship Id="rId32" Type="http://schemas.openxmlformats.org/officeDocument/2006/relationships/hyperlink" Target="consultantplus://offline/ref=573DB52964E49AEABB90B8BEF7E337B814226BE40131C4C3ABBD9939CA086BAD1A251345F67D29BD7C86BE1D3574A882EC5895F1E44462D56293C78CHFk9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73DB52964E49AEABB90B8BEF7E337B814226BE40131C4C3ABBD9939CA086BAD1A251345F67D29BD7C86BE1E3874A882EC5895F1E44462D56293C78CHFk9M" TargetMode="External"/><Relationship Id="rId23" Type="http://schemas.openxmlformats.org/officeDocument/2006/relationships/hyperlink" Target="consultantplus://offline/ref=573DB52964E49AEABB90B8BEF7E337B814226BE40131C4C6ADBE9939CA086BAD1A251345F67D29BD7C86BE1C3B74A882EC5895F1E44462D56293C78CHFk9M" TargetMode="External"/><Relationship Id="rId28" Type="http://schemas.openxmlformats.org/officeDocument/2006/relationships/hyperlink" Target="consultantplus://offline/ref=573DB52964E49AEABB90B8BEF7E337B814226BE40131C4C3ABBD9939CA086BAD1A251345F67D29BD7C86BE1D3874A882EC5895F1E44462D56293C78CHFk9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73DB52964E49AEABB90B8BEF7E337B814226BE40131C4C3ABBD9939CA086BAD1A251345F67D29BD7C86BE1E3D74A882EC5895F1E44462D56293C78CHFk9M" TargetMode="External"/><Relationship Id="rId19" Type="http://schemas.openxmlformats.org/officeDocument/2006/relationships/hyperlink" Target="consultantplus://offline/ref=573DB52964E49AEABB90B8BEF7E337B814226BE40133C7C0A8BE9939CA086BAD1A251345F67D29BD7C86BE1F3474A882EC5895F1E44462D56293C78CHFk9M" TargetMode="External"/><Relationship Id="rId31" Type="http://schemas.openxmlformats.org/officeDocument/2006/relationships/hyperlink" Target="consultantplus://offline/ref=573DB52964E49AEABB90B8BEF7E337B814226BE40133C7C0A8BE9939CA086BAD1A251345F67D29BD7C86BE1C3D74A882EC5895F1E44462D56293C78CHFk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3DB52964E49AEABB90B8BEF7E337B814226BE40131C4C6ADBE9939CA086BAD1A251345F67D29BD7C86BE1E3D74A882EC5895F1E44462D56293C78CHFk9M" TargetMode="External"/><Relationship Id="rId14" Type="http://schemas.openxmlformats.org/officeDocument/2006/relationships/hyperlink" Target="consultantplus://offline/ref=573DB52964E49AEABB90B8BEF7E337B814226BE40131C4C3ABBD9939CA086BAD1A251345F67D29BD7C86BE1E3E74A882EC5895F1E44462D56293C78CHFk9M" TargetMode="External"/><Relationship Id="rId22" Type="http://schemas.openxmlformats.org/officeDocument/2006/relationships/hyperlink" Target="consultantplus://offline/ref=573DB52964E49AEABB90B8BEF7E337B814226BE40131C4C6ADBE9939CA086BAD1A251345F67D29BD7C86BE1D3A74A882EC5895F1E44462D56293C78CHFk9M" TargetMode="External"/><Relationship Id="rId27" Type="http://schemas.openxmlformats.org/officeDocument/2006/relationships/hyperlink" Target="consultantplus://offline/ref=573DB52964E49AEABB90B8BEF7E337B814226BE40133C7C0A8BE9939CA086BAD1A251345F67D29BD7C86BE1E3974A882EC5895F1E44462D56293C78CHFk9M" TargetMode="External"/><Relationship Id="rId30" Type="http://schemas.openxmlformats.org/officeDocument/2006/relationships/hyperlink" Target="consultantplus://offline/ref=573DB52964E49AEABB90B8BEF7E337B814226BE40131C4C3ABBD9939CA086BAD1A251345F67D29BD7C86BE1D3A74A882EC5895F1E44462D56293C78CHFk9M" TargetMode="External"/><Relationship Id="rId35" Type="http://schemas.openxmlformats.org/officeDocument/2006/relationships/hyperlink" Target="consultantplus://offline/ref=573DB52964E49AEABB90B8BEF7E337B814226BE40131C4C6ADBE9939CA086BAD1A251345F67D29BD7C86BE193874A882EC5895F1E44462D56293C78CHF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Тимакова</dc:creator>
  <cp:lastModifiedBy>Инна В. Тимакова</cp:lastModifiedBy>
  <cp:revision>1</cp:revision>
  <dcterms:created xsi:type="dcterms:W3CDTF">2023-01-10T12:35:00Z</dcterms:created>
  <dcterms:modified xsi:type="dcterms:W3CDTF">2023-01-10T12:38:00Z</dcterms:modified>
</cp:coreProperties>
</file>