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03485" w14:textId="04B86481" w:rsidR="009124BC" w:rsidRDefault="00E77135" w:rsidP="001F1BFD">
      <w:pPr>
        <w:pStyle w:val="ConsPlusNormal"/>
        <w:ind w:left="482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ПРИЛОЖЕНИЕ 5</w:t>
      </w:r>
    </w:p>
    <w:p w14:paraId="5EEBC22F" w14:textId="7066428A" w:rsidR="009124BC" w:rsidRDefault="00E77135" w:rsidP="001F1BFD">
      <w:pPr>
        <w:ind w:left="4820"/>
        <w:jc w:val="center"/>
      </w:pPr>
      <w:r>
        <w:rPr>
          <w:rFonts w:ascii="Times New Roman" w:hAnsi="Times New Roman" w:cs="Times New Roman"/>
          <w:sz w:val="28"/>
          <w:szCs w:val="28"/>
        </w:rPr>
        <w:t>к Порядку проведения в 202</w:t>
      </w:r>
      <w:r w:rsidR="006747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предварительного отбора проектов мелиорации</w:t>
      </w:r>
    </w:p>
    <w:p w14:paraId="39B0BC02" w14:textId="77777777" w:rsidR="009124BC" w:rsidRDefault="00E771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перечень документов, </w:t>
      </w:r>
    </w:p>
    <w:p w14:paraId="4C295DE3" w14:textId="77777777" w:rsidR="009124BC" w:rsidRDefault="00E771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подтверждающих реализацию проектов мелиорации</w:t>
      </w:r>
    </w:p>
    <w:p w14:paraId="6A039A0A" w14:textId="77777777" w:rsidR="009124BC" w:rsidRPr="001F1BFD" w:rsidRDefault="009124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5670"/>
      </w:tblGrid>
      <w:tr w:rsidR="009124BC" w14:paraId="712B5F10" w14:textId="77777777" w:rsidTr="001F1BFD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63E6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4878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Мелиоративные мероприятия с учетом статуса и способа их реализации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FC3D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выполнение работ по мелиоративным мероприятиям</w:t>
            </w:r>
          </w:p>
        </w:tc>
      </w:tr>
      <w:tr w:rsidR="009124BC" w14:paraId="5E6B45E4" w14:textId="77777777" w:rsidTr="001F1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DDC7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E398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Гидромелиоративные мероприятия, реализуемые с привлечением третьих лиц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4949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утвержденной проектной документации, копия положительного заключения экспертизы проектной документации и (или) результатов инженерных изысканий, если проведение такой экспертизы предусмотрено законодательством о градостроительной деятельности;</w:t>
            </w:r>
          </w:p>
          <w:p w14:paraId="61AA5427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разрешения на строительство - при создании объекта капитального строительства и в случае, если данное требование установлено законодательством о градостроительной деятельности, либо копия договора на приобретение оборудования - при техническом перевооружении</w:t>
            </w:r>
          </w:p>
        </w:tc>
      </w:tr>
      <w:tr w:rsidR="009124BC" w14:paraId="2E51D506" w14:textId="77777777" w:rsidTr="001F1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0FB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1F44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Гидромелиоративные мероприятия, реализованные с привлечением третьих лиц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44A0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техническом перевооружении - акт о приеме-сдаче отремонтированных, реконструированных, модерниз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ированных объектов основных средств либо акт о приеме-передаче объекта основных средств (кроме зданий, сооружений) (далее - акт о приеме-передаче);</w:t>
            </w:r>
          </w:p>
          <w:p w14:paraId="47088E8F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строительстве и реконструкции оросительных и осушительных систем общего и индивидуального пользования и отдельно расположенных гидротехнических сооружений - разрешение на ввод, или Акт приемки законченного строительством объекта, или Акт приемки законченного строительством объекта (далее - Акт приемки)</w:t>
            </w:r>
          </w:p>
        </w:tc>
      </w:tr>
      <w:tr w:rsidR="009124BC" w14:paraId="2781BEA5" w14:textId="77777777" w:rsidTr="001F1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0F30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6D45" w14:textId="725772C0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Гидромелиоративные мероприятия, реализованные силами и средствами</w:t>
            </w:r>
            <w:r w:rsidR="00C919BF">
              <w:rPr>
                <w:rFonts w:ascii="Times New Roman" w:hAnsi="Times New Roman" w:cs="Times New Roman"/>
              </w:rPr>
              <w:t xml:space="preserve"> сельскохозяйственных товаропроизводителей (далее - </w:t>
            </w:r>
            <w:r>
              <w:rPr>
                <w:rFonts w:ascii="Times New Roman" w:hAnsi="Times New Roman" w:cs="Times New Roman"/>
              </w:rPr>
              <w:t>инициатор</w:t>
            </w:r>
            <w:r w:rsidR="00C919BF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проекта мелиорации</w:t>
            </w:r>
            <w:r w:rsidR="00C919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B8D2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Акта приемки;</w:t>
            </w:r>
          </w:p>
          <w:p w14:paraId="68243870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платежных поручений, подтверждающих факт полной оплаты выполненных работ;</w:t>
            </w:r>
          </w:p>
          <w:p w14:paraId="50960D1C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 приеме-передаче</w:t>
            </w:r>
          </w:p>
        </w:tc>
      </w:tr>
      <w:tr w:rsidR="009124BC" w14:paraId="0914E680" w14:textId="77777777" w:rsidTr="001F1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0C1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4A87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Культуртехнические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мероприятия, реализованные с привлечением третьих лиц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B6C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договора подряда на выполнение работ;</w:t>
            </w:r>
          </w:p>
          <w:p w14:paraId="4E02D8C8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акта о приемке выполненных работ по </w:t>
            </w:r>
            <w:hyperlink r:id="rId7" w:history="1">
              <w:r>
                <w:rPr>
                  <w:rFonts w:ascii="Times New Roman" w:hAnsi="Times New Roman" w:cs="Times New Roman"/>
                </w:rPr>
                <w:t>форме КС-2</w:t>
              </w:r>
            </w:hyperlink>
            <w:r>
              <w:rPr>
                <w:rFonts w:ascii="Times New Roman" w:hAnsi="Times New Roman" w:cs="Times New Roman"/>
              </w:rPr>
              <w:t xml:space="preserve">, утвержденной </w:t>
            </w:r>
            <w:hyperlink r:id="rId8" w:history="1">
              <w:r>
                <w:rPr>
                  <w:rFonts w:ascii="Times New Roman" w:hAnsi="Times New Roman" w:cs="Times New Roman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Государственного комитета Российской Федерации по статистике от 11 ноября 1999 г. N 100 "Об утверждении унифицированных форм первичной учетной документации по учету работ в капитальном строительстве и ремонтно-строительных работ" (далее - акт по форме КС-2);</w:t>
            </w:r>
          </w:p>
          <w:p w14:paraId="5E4355BC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справки о стоимости выполненных работ и затрат по </w:t>
            </w:r>
            <w:hyperlink r:id="rId9" w:history="1">
              <w:r>
                <w:rPr>
                  <w:rFonts w:ascii="Times New Roman" w:hAnsi="Times New Roman" w:cs="Times New Roman"/>
                </w:rPr>
                <w:t>форме КС-3</w:t>
              </w:r>
            </w:hyperlink>
            <w:r>
              <w:rPr>
                <w:rFonts w:ascii="Times New Roman" w:hAnsi="Times New Roman" w:cs="Times New Roman"/>
              </w:rPr>
              <w:t xml:space="preserve">, утвержденной </w:t>
            </w:r>
            <w:hyperlink r:id="rId10" w:history="1">
              <w:r>
                <w:rPr>
                  <w:rFonts w:ascii="Times New Roman" w:hAnsi="Times New Roman" w:cs="Times New Roman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Государственного комитета Российской Федерации по статистике от 11 ноября 1999 г. N 100 "Об утверждении унифицированных форм первичной учетной документации по учету работ в капитальном строительстве и ремонтно-</w:t>
            </w:r>
            <w:r>
              <w:rPr>
                <w:rFonts w:ascii="Times New Roman" w:hAnsi="Times New Roman" w:cs="Times New Roman"/>
              </w:rPr>
              <w:lastRenderedPageBreak/>
              <w:t>строительных работ" (далее - справка по форме КС-3), либо первичная учетная документация, подтверждающая выполнение указанных работ;</w:t>
            </w:r>
          </w:p>
          <w:p w14:paraId="583CE869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платежных поручений, подтверждающих факт полной оплаты выполненных работ;</w:t>
            </w:r>
          </w:p>
          <w:p w14:paraId="33ACD930" w14:textId="19CC22A6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Акта выполненных работ по проведению </w:t>
            </w:r>
            <w:proofErr w:type="spellStart"/>
            <w:r>
              <w:rPr>
                <w:rFonts w:ascii="Times New Roman" w:hAnsi="Times New Roman" w:cs="Times New Roman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по форме, утвержденной министерством сельского хозяйства и продовольственных ресурсов Нижегородской области</w:t>
            </w:r>
          </w:p>
        </w:tc>
      </w:tr>
      <w:tr w:rsidR="009124BC" w14:paraId="56F5BB19" w14:textId="77777777" w:rsidTr="001F1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6ABC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648B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Культуртехнические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мероприятия, реализованные силами и средствами инициатора проекта мелиорации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15D2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платежных поручений, подтверждающих факт полной оплаты выполненных работ;</w:t>
            </w:r>
          </w:p>
          <w:p w14:paraId="6B21E44A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акта по </w:t>
            </w:r>
            <w:hyperlink r:id="rId11" w:history="1">
              <w:r>
                <w:rPr>
                  <w:rFonts w:ascii="Times New Roman" w:hAnsi="Times New Roman" w:cs="Times New Roman"/>
                </w:rPr>
                <w:t>форме КС-2</w:t>
              </w:r>
            </w:hyperlink>
            <w:r>
              <w:rPr>
                <w:rFonts w:ascii="Times New Roman" w:hAnsi="Times New Roman" w:cs="Times New Roman"/>
              </w:rPr>
              <w:t>;</w:t>
            </w:r>
          </w:p>
          <w:p w14:paraId="0E3FE445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справки по </w:t>
            </w:r>
            <w:hyperlink r:id="rId12" w:history="1">
              <w:r>
                <w:rPr>
                  <w:rFonts w:ascii="Times New Roman" w:hAnsi="Times New Roman" w:cs="Times New Roman"/>
                </w:rPr>
                <w:t>форме КС-3</w:t>
              </w:r>
            </w:hyperlink>
            <w:r>
              <w:rPr>
                <w:rFonts w:ascii="Times New Roman" w:hAnsi="Times New Roman" w:cs="Times New Roman"/>
              </w:rPr>
              <w:t xml:space="preserve"> либо первичная учетная документация, подтверждающая выполнение указанных работ;</w:t>
            </w:r>
          </w:p>
          <w:p w14:paraId="4424E86F" w14:textId="32F75072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Акта выполненных работ по проведению </w:t>
            </w:r>
            <w:proofErr w:type="spellStart"/>
            <w:r>
              <w:rPr>
                <w:rFonts w:ascii="Times New Roman" w:hAnsi="Times New Roman" w:cs="Times New Roman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по форме, утвержденной министерством сельского хозяйства и продовольственных ресурсов Нижегородской области</w:t>
            </w:r>
          </w:p>
        </w:tc>
      </w:tr>
      <w:tr w:rsidR="009124BC" w14:paraId="0E387DA9" w14:textId="77777777" w:rsidTr="001F1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8094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715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Агролесомелиоративные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фитомелиоративные мероприятия, реализованные с привлечением третьих лиц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F7E3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договора на выполнения работ;</w:t>
            </w:r>
          </w:p>
          <w:p w14:paraId="69208F56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акта выполненных работ по договору подряда;</w:t>
            </w:r>
          </w:p>
          <w:p w14:paraId="2127C836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платежных поручений, подтверждающих факт полной оплаты выполненных работ</w:t>
            </w:r>
          </w:p>
        </w:tc>
      </w:tr>
      <w:tr w:rsidR="009124BC" w14:paraId="22BF9B5F" w14:textId="77777777" w:rsidTr="001F1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7F28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54D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Агролесомелиоративные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фитомелиоративные мероприятия, реализованные силами и средствами инициатора проекта мелиорации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67AA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акты о приеме выполненных работ;</w:t>
            </w:r>
          </w:p>
          <w:p w14:paraId="484F8C52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договоров на приобретение посадочного материала, заверенные сельскохозяйственным товаропроизводителем;</w:t>
            </w:r>
          </w:p>
          <w:p w14:paraId="2EC6FC08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платежных поручений, подтверждающих оплату приобретенного посадочного материала</w:t>
            </w:r>
          </w:p>
        </w:tc>
      </w:tr>
      <w:tr w:rsidR="009124BC" w14:paraId="3654D27A" w14:textId="77777777" w:rsidTr="001F1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489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F803" w14:textId="3B6CCDC4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="008C32F6">
              <w:rPr>
                <w:rFonts w:ascii="Times New Roman" w:hAnsi="Times New Roman" w:cs="Times New Roman"/>
              </w:rPr>
              <w:t xml:space="preserve">по химической мелиорации земель, включая мероприятия </w:t>
            </w:r>
            <w:r>
              <w:rPr>
                <w:rFonts w:ascii="Times New Roman" w:hAnsi="Times New Roman" w:cs="Times New Roman"/>
              </w:rPr>
              <w:t>в области известкования кислых почв</w:t>
            </w:r>
            <w:r w:rsidR="008C32F6">
              <w:rPr>
                <w:rFonts w:ascii="Times New Roman" w:hAnsi="Times New Roman" w:cs="Times New Roman"/>
              </w:rPr>
              <w:t xml:space="preserve">, а также мероприятия в области </w:t>
            </w:r>
            <w:proofErr w:type="spellStart"/>
            <w:r w:rsidR="008C32F6">
              <w:rPr>
                <w:rFonts w:ascii="Times New Roman" w:hAnsi="Times New Roman" w:cs="Times New Roman"/>
              </w:rPr>
              <w:t>фосфоритования</w:t>
            </w:r>
            <w:proofErr w:type="spellEnd"/>
            <w:r w:rsidR="008C32F6">
              <w:rPr>
                <w:rFonts w:ascii="Times New Roman" w:hAnsi="Times New Roman" w:cs="Times New Roman"/>
              </w:rPr>
              <w:t xml:space="preserve"> и гипсования почв</w:t>
            </w:r>
            <w:r>
              <w:rPr>
                <w:rFonts w:ascii="Times New Roman" w:hAnsi="Times New Roman" w:cs="Times New Roman"/>
              </w:rPr>
              <w:t>, реализованные с привлечением третьих лиц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666F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копии договоров купли-продажи (поставки)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включенного в Государственный каталог пестицидов и </w:t>
            </w:r>
            <w:proofErr w:type="spellStart"/>
            <w:r>
              <w:rPr>
                <w:rFonts w:ascii="Times New Roman" w:hAnsi="Times New Roman" w:cs="Times New Roman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разрешенных к применению на территории Российской Федерации, в соответствии со </w:t>
            </w:r>
            <w:hyperlink r:id="rId13" w:history="1">
              <w:r>
                <w:rPr>
                  <w:rFonts w:ascii="Times New Roman" w:hAnsi="Times New Roman" w:cs="Times New Roman"/>
                </w:rPr>
                <w:t>статьей 9.1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19 июля 1997 г. N 109-ФЗ "О безопасном обращении с пестицидами и </w:t>
            </w:r>
            <w:proofErr w:type="spellStart"/>
            <w:r>
              <w:rPr>
                <w:rFonts w:ascii="Times New Roman" w:hAnsi="Times New Roman" w:cs="Times New Roman"/>
              </w:rPr>
              <w:t>агрохимикатами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" (далее - </w:t>
            </w:r>
            <w:proofErr w:type="spellStart"/>
            <w:r>
              <w:rPr>
                <w:rFonts w:ascii="Times New Roman" w:hAnsi="Times New Roman" w:cs="Times New Roman"/>
              </w:rPr>
              <w:t>мелиорант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14:paraId="5C924D8B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акта выполненных работ;</w:t>
            </w:r>
          </w:p>
          <w:p w14:paraId="73B5C78E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копии платежных поручений, подтверждающих затраты на закупку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доставку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 технологические работы по внесению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1FB576B1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договора на выполнение технологических работ по внесению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0F97318E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копии актов выполненных работ по внесению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</w:p>
        </w:tc>
      </w:tr>
      <w:tr w:rsidR="009124BC" w14:paraId="613BE747" w14:textId="77777777" w:rsidTr="001F1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6D81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03E" w14:textId="31A606B9" w:rsidR="009124BC" w:rsidRDefault="008C3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химической мелиорации земель, включая мероприятия в области известкования кислых почв, а также мероприятия в области </w:t>
            </w:r>
            <w:proofErr w:type="spellStart"/>
            <w:r>
              <w:rPr>
                <w:rFonts w:ascii="Times New Roman" w:hAnsi="Times New Roman" w:cs="Times New Roman"/>
              </w:rPr>
              <w:t>фосфоритования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гипсования почв, </w:t>
            </w:r>
            <w:r w:rsidR="00E77135">
              <w:rPr>
                <w:rFonts w:ascii="Times New Roman" w:hAnsi="Times New Roman" w:cs="Times New Roman"/>
              </w:rPr>
              <w:t>реализованные силами и средствами инициатора проекта мелиорации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01A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копии договоров купли-продажи (поставки)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3B5F040D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акта расхода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472B3FD0" w14:textId="77777777" w:rsidR="009124BC" w:rsidRDefault="00E771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копии платежных поручений, подтверждающих затраты на закупку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доставку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 технологические работы по внесению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</w:p>
        </w:tc>
      </w:tr>
    </w:tbl>
    <w:p w14:paraId="5A2ADC62" w14:textId="77777777" w:rsidR="009124BC" w:rsidRDefault="009124BC" w:rsidP="00E53EC2"/>
    <w:sectPr w:rsidR="009124BC" w:rsidSect="00E53EC2">
      <w:headerReference w:type="default" r:id="rId14"/>
      <w:headerReference w:type="first" r:id="rId15"/>
      <w:pgSz w:w="11905" w:h="16838"/>
      <w:pgMar w:top="993" w:right="850" w:bottom="851" w:left="6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9DA07" w14:textId="77777777" w:rsidR="007F4DAF" w:rsidRDefault="007F4DAF">
      <w:pPr>
        <w:spacing w:line="240" w:lineRule="auto"/>
      </w:pPr>
      <w:r>
        <w:separator/>
      </w:r>
    </w:p>
  </w:endnote>
  <w:endnote w:type="continuationSeparator" w:id="0">
    <w:p w14:paraId="2D7883D3" w14:textId="77777777" w:rsidR="007F4DAF" w:rsidRDefault="007F4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8503D" w14:textId="77777777" w:rsidR="007F4DAF" w:rsidRDefault="007F4DAF">
      <w:pPr>
        <w:spacing w:after="0"/>
      </w:pPr>
      <w:r>
        <w:separator/>
      </w:r>
    </w:p>
  </w:footnote>
  <w:footnote w:type="continuationSeparator" w:id="0">
    <w:p w14:paraId="40CD4512" w14:textId="77777777" w:rsidR="007F4DAF" w:rsidRDefault="007F4D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209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4D6B8BB" w14:textId="77777777" w:rsidR="00E53EC2" w:rsidRDefault="00E53EC2">
        <w:pPr>
          <w:pStyle w:val="aa"/>
          <w:jc w:val="center"/>
        </w:pPr>
      </w:p>
      <w:p w14:paraId="203D1DC6" w14:textId="77777777" w:rsidR="00E53EC2" w:rsidRDefault="00E53EC2">
        <w:pPr>
          <w:pStyle w:val="aa"/>
          <w:jc w:val="center"/>
        </w:pPr>
      </w:p>
      <w:p w14:paraId="5353176E" w14:textId="6D76ECC1" w:rsidR="00E53EC2" w:rsidRPr="00E53EC2" w:rsidRDefault="00E53EC2" w:rsidP="00E53EC2">
        <w:pPr>
          <w:pStyle w:val="aa"/>
          <w:tabs>
            <w:tab w:val="clear" w:pos="4677"/>
            <w:tab w:val="clear" w:pos="9355"/>
            <w:tab w:val="center" w:pos="0"/>
            <w:tab w:val="right" w:pos="10454"/>
          </w:tabs>
          <w:jc w:val="center"/>
          <w:rPr>
            <w:sz w:val="24"/>
            <w:szCs w:val="24"/>
          </w:rPr>
        </w:pPr>
        <w:r w:rsidRPr="00E53EC2">
          <w:rPr>
            <w:sz w:val="24"/>
            <w:szCs w:val="24"/>
          </w:rPr>
          <w:fldChar w:fldCharType="begin"/>
        </w:r>
        <w:r w:rsidRPr="00E53EC2">
          <w:rPr>
            <w:sz w:val="24"/>
            <w:szCs w:val="24"/>
          </w:rPr>
          <w:instrText>PAGE   \* MERGEFORMAT</w:instrText>
        </w:r>
        <w:r w:rsidRPr="00E53EC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E53EC2">
          <w:rPr>
            <w:sz w:val="24"/>
            <w:szCs w:val="24"/>
          </w:rPr>
          <w:fldChar w:fldCharType="end"/>
        </w:r>
      </w:p>
    </w:sdtContent>
  </w:sdt>
  <w:p w14:paraId="121A0BDD" w14:textId="77777777" w:rsidR="00DC028C" w:rsidRDefault="00DC028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895101"/>
      <w:docPartObj>
        <w:docPartGallery w:val="Page Numbers (Top of Page)"/>
        <w:docPartUnique/>
      </w:docPartObj>
    </w:sdtPr>
    <w:sdtContent>
      <w:p w14:paraId="538640CD" w14:textId="77777777" w:rsidR="00E53EC2" w:rsidRDefault="00E53EC2" w:rsidP="00E53EC2">
        <w:pPr>
          <w:pStyle w:val="aa"/>
          <w:tabs>
            <w:tab w:val="clear" w:pos="4677"/>
            <w:tab w:val="clear" w:pos="9355"/>
            <w:tab w:val="right" w:pos="10348"/>
          </w:tabs>
          <w:jc w:val="center"/>
        </w:pPr>
      </w:p>
      <w:p w14:paraId="08DEB7A1" w14:textId="77777777" w:rsidR="00E53EC2" w:rsidRDefault="00E53EC2" w:rsidP="00E53EC2">
        <w:pPr>
          <w:pStyle w:val="aa"/>
          <w:tabs>
            <w:tab w:val="clear" w:pos="4677"/>
            <w:tab w:val="clear" w:pos="9355"/>
            <w:tab w:val="right" w:pos="10348"/>
          </w:tabs>
          <w:jc w:val="center"/>
        </w:pPr>
      </w:p>
      <w:p w14:paraId="542BFAE7" w14:textId="092A345D" w:rsidR="00E53EC2" w:rsidRDefault="00E53EC2" w:rsidP="00E53EC2">
        <w:pPr>
          <w:pStyle w:val="aa"/>
          <w:tabs>
            <w:tab w:val="clear" w:pos="4677"/>
            <w:tab w:val="clear" w:pos="9355"/>
            <w:tab w:val="right" w:pos="10348"/>
          </w:tabs>
          <w:jc w:val="center"/>
        </w:pPr>
      </w:p>
    </w:sdtContent>
  </w:sdt>
  <w:p w14:paraId="0D52E416" w14:textId="77777777" w:rsidR="00E53EC2" w:rsidRDefault="00E53EC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81"/>
    <w:rsid w:val="000328D4"/>
    <w:rsid w:val="00043E1C"/>
    <w:rsid w:val="0004463D"/>
    <w:rsid w:val="000661AC"/>
    <w:rsid w:val="000B3B85"/>
    <w:rsid w:val="000C41B8"/>
    <w:rsid w:val="00125106"/>
    <w:rsid w:val="00140847"/>
    <w:rsid w:val="00157DAC"/>
    <w:rsid w:val="001C7F99"/>
    <w:rsid w:val="001D2752"/>
    <w:rsid w:val="001E4AE8"/>
    <w:rsid w:val="001F1BFD"/>
    <w:rsid w:val="00207D0D"/>
    <w:rsid w:val="00210E03"/>
    <w:rsid w:val="00265C60"/>
    <w:rsid w:val="002D2C7C"/>
    <w:rsid w:val="002D337D"/>
    <w:rsid w:val="00305062"/>
    <w:rsid w:val="003A64A4"/>
    <w:rsid w:val="003B00C2"/>
    <w:rsid w:val="00415F9D"/>
    <w:rsid w:val="00422A9D"/>
    <w:rsid w:val="00447361"/>
    <w:rsid w:val="0048757D"/>
    <w:rsid w:val="004D478C"/>
    <w:rsid w:val="004F3E32"/>
    <w:rsid w:val="00507AC8"/>
    <w:rsid w:val="005450D6"/>
    <w:rsid w:val="00547F20"/>
    <w:rsid w:val="005A4E89"/>
    <w:rsid w:val="00604D30"/>
    <w:rsid w:val="00610185"/>
    <w:rsid w:val="00625C4A"/>
    <w:rsid w:val="00674772"/>
    <w:rsid w:val="006D6418"/>
    <w:rsid w:val="007111C7"/>
    <w:rsid w:val="007132D9"/>
    <w:rsid w:val="00745829"/>
    <w:rsid w:val="007F4DAF"/>
    <w:rsid w:val="007F5D7E"/>
    <w:rsid w:val="00843B10"/>
    <w:rsid w:val="008851F0"/>
    <w:rsid w:val="008C32F6"/>
    <w:rsid w:val="008D4295"/>
    <w:rsid w:val="008D7E9E"/>
    <w:rsid w:val="008E566E"/>
    <w:rsid w:val="008F4C9D"/>
    <w:rsid w:val="009124BC"/>
    <w:rsid w:val="00946506"/>
    <w:rsid w:val="009D0AB1"/>
    <w:rsid w:val="00A05678"/>
    <w:rsid w:val="00A87A4C"/>
    <w:rsid w:val="00B37BB4"/>
    <w:rsid w:val="00B91419"/>
    <w:rsid w:val="00BA339F"/>
    <w:rsid w:val="00BC1437"/>
    <w:rsid w:val="00C32597"/>
    <w:rsid w:val="00C61869"/>
    <w:rsid w:val="00C919BF"/>
    <w:rsid w:val="00CB5B00"/>
    <w:rsid w:val="00CE0360"/>
    <w:rsid w:val="00CE2AE6"/>
    <w:rsid w:val="00D40AEA"/>
    <w:rsid w:val="00D615DB"/>
    <w:rsid w:val="00D75EBC"/>
    <w:rsid w:val="00DC028C"/>
    <w:rsid w:val="00DC23D0"/>
    <w:rsid w:val="00E2314C"/>
    <w:rsid w:val="00E46098"/>
    <w:rsid w:val="00E53EC2"/>
    <w:rsid w:val="00E6613E"/>
    <w:rsid w:val="00E77135"/>
    <w:rsid w:val="00EE1ABD"/>
    <w:rsid w:val="00EF6E81"/>
    <w:rsid w:val="00F174E1"/>
    <w:rsid w:val="00F2748F"/>
    <w:rsid w:val="00FA41C7"/>
    <w:rsid w:val="00FB7A8A"/>
    <w:rsid w:val="00FD4D89"/>
    <w:rsid w:val="00FE118B"/>
    <w:rsid w:val="412D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07E5"/>
  <w15:docId w15:val="{0D23C06A-A2C7-4969-8D44-47351E64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a6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028C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DC028C"/>
    <w:pPr>
      <w:spacing w:after="0" w:line="240" w:lineRule="auto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9">
    <w:name w:val="Основной текст Знак"/>
    <w:basedOn w:val="a0"/>
    <w:link w:val="a8"/>
    <w:uiPriority w:val="1"/>
    <w:rsid w:val="00DC028C"/>
    <w:rPr>
      <w:rFonts w:ascii="Times New Roman" w:eastAsia="Times New Roman" w:hAnsi="Times New Roman" w:cs="Times New Roman"/>
      <w:sz w:val="11"/>
      <w:szCs w:val="11"/>
      <w:lang w:eastAsia="en-US"/>
    </w:rPr>
  </w:style>
  <w:style w:type="paragraph" w:customStyle="1" w:styleId="TableParagraph">
    <w:name w:val="Table Paragraph"/>
    <w:basedOn w:val="a"/>
    <w:uiPriority w:val="1"/>
    <w:qFormat/>
    <w:rsid w:val="00DC028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DC02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DC028C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F1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1B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6273" TargetMode="External"/><Relationship Id="rId13" Type="http://schemas.openxmlformats.org/officeDocument/2006/relationships/hyperlink" Target="https://login.consultant.ru/link/?req=doc&amp;base=LAW&amp;n=443759&amp;dst=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6303&amp;dst=100168" TargetMode="External"/><Relationship Id="rId12" Type="http://schemas.openxmlformats.org/officeDocument/2006/relationships/hyperlink" Target="https://login.consultant.ru/link/?req=doc&amp;base=LAW&amp;n=26303&amp;dst=1002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6303&amp;dst=10016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26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6303&amp;dst=10025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CD2F-46EE-4D1F-9C80-07C45EF3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Ирина Карпычева</cp:lastModifiedBy>
  <cp:revision>2</cp:revision>
  <cp:lastPrinted>2023-05-15T09:24:00Z</cp:lastPrinted>
  <dcterms:created xsi:type="dcterms:W3CDTF">2025-05-16T05:59:00Z</dcterms:created>
  <dcterms:modified xsi:type="dcterms:W3CDTF">2025-05-16T05:59:00Z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9970C647D241431F89C3AADD98A4E4C2_12</vt:lpwstr>
  </property>
</Properties>
</file>