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0F" w:rsidRDefault="00EA6E0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A6E0F" w:rsidRDefault="00EA6E0F">
      <w:pPr>
        <w:pStyle w:val="ConsPlusNormal"/>
        <w:ind w:firstLine="540"/>
        <w:jc w:val="both"/>
        <w:outlineLvl w:val="0"/>
      </w:pPr>
    </w:p>
    <w:p w:rsidR="00EA6E0F" w:rsidRDefault="00EA6E0F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26 января 2022 года N 19150-302-397</w:t>
      </w:r>
      <w:proofErr w:type="gramEnd"/>
    </w:p>
    <w:p w:rsidR="00EA6E0F" w:rsidRDefault="00EA6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EA6E0F" w:rsidRDefault="00EA6E0F">
      <w:pPr>
        <w:pStyle w:val="ConsPlusTitle"/>
        <w:jc w:val="center"/>
      </w:pPr>
      <w:r>
        <w:t>РЕСУРСОВ НИЖЕГОРОДСКОЙ ОБЛАСТИ</w:t>
      </w:r>
    </w:p>
    <w:p w:rsidR="00EA6E0F" w:rsidRDefault="00EA6E0F">
      <w:pPr>
        <w:pStyle w:val="ConsPlusTitle"/>
        <w:jc w:val="center"/>
      </w:pPr>
    </w:p>
    <w:p w:rsidR="00EA6E0F" w:rsidRDefault="00EA6E0F">
      <w:pPr>
        <w:pStyle w:val="ConsPlusTitle"/>
        <w:jc w:val="center"/>
      </w:pPr>
      <w:r>
        <w:t>ПРИКАЗ</w:t>
      </w:r>
    </w:p>
    <w:p w:rsidR="00EA6E0F" w:rsidRDefault="00EA6E0F">
      <w:pPr>
        <w:pStyle w:val="ConsPlusTitle"/>
        <w:jc w:val="center"/>
      </w:pPr>
      <w:r>
        <w:t>от 29 декабря 2021 г. N 397</w:t>
      </w:r>
    </w:p>
    <w:p w:rsidR="00EA6E0F" w:rsidRDefault="00EA6E0F">
      <w:pPr>
        <w:pStyle w:val="ConsPlusTitle"/>
        <w:ind w:firstLine="540"/>
        <w:jc w:val="both"/>
      </w:pPr>
    </w:p>
    <w:p w:rsidR="00EA6E0F" w:rsidRDefault="00EA6E0F">
      <w:pPr>
        <w:pStyle w:val="ConsPlusTitle"/>
        <w:jc w:val="center"/>
      </w:pPr>
      <w:r>
        <w:t>О ПРЕДСТАВЛЕНИИ СВЕДЕНИЙ О ДОХОДАХ, РАСХОДАХ, ОБ ИМУЩЕСТВЕ</w:t>
      </w:r>
    </w:p>
    <w:p w:rsidR="00EA6E0F" w:rsidRDefault="00EA6E0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EA6E0F" w:rsidRDefault="00EA6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  <w:bookmarkStart w:id="0" w:name="_GoBack" w:colFirst="2" w:colLast="2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E0F" w:rsidRDefault="00EA6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E0F" w:rsidRDefault="00EA6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EA6E0F" w:rsidRDefault="00EA6E0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27.12.2022 N 363)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</w:p>
        </w:tc>
      </w:tr>
      <w:bookmarkEnd w:id="0"/>
    </w:tbl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>
        <w:r>
          <w:rPr>
            <w:color w:val="0000FF"/>
          </w:rPr>
          <w:t>статьями 8</w:t>
        </w:r>
      </w:hyperlink>
      <w:r>
        <w:t xml:space="preserve">, </w:t>
      </w:r>
      <w:hyperlink r:id="rId8">
        <w:r>
          <w:rPr>
            <w:color w:val="0000FF"/>
          </w:rPr>
          <w:t>8.1</w:t>
        </w:r>
      </w:hyperlink>
      <w:r>
        <w:t xml:space="preserve"> Федерального закона от 25 декабря 2008 г. N 273-ФЗ "О противодействии коррупции" и </w:t>
      </w:r>
      <w:hyperlink r:id="rId9">
        <w:r>
          <w:rPr>
            <w:color w:val="0000FF"/>
          </w:rPr>
          <w:t>пунктом 7</w:t>
        </w:r>
      </w:hyperlink>
      <w:r>
        <w:t xml:space="preserve"> Положения 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коррупции", утвержденного Указом Губернатора Нижегородской области от 28 августа 2009 г</w:t>
      </w:r>
      <w:proofErr w:type="gramEnd"/>
      <w:r>
        <w:t>. N 52, приказываю: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представления сведений о доходах, расходах, об имуществе и обязательствах имущественного характера.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74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 службы Нижегородской области в министерстве сельского хозяйства и продовольственных ресурсов Нижегородской области, при замещении которых государственные гражданские служащие Нижегородской области обязаны представлять сведения о доходах, расходах, об имуществе и обязательствах имущественного характера.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3. Признать утратившими силу приказы министерства сельского хозяйства и продовольственных ресурсов Нижегородской области: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27 мая 2014 г. </w:t>
      </w:r>
      <w:hyperlink r:id="rId10">
        <w:r>
          <w:rPr>
            <w:color w:val="0000FF"/>
          </w:rPr>
          <w:t>N 73</w:t>
        </w:r>
      </w:hyperlink>
      <w:r>
        <w:t xml:space="preserve"> "Об утверждении перечня должностей";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6 апреля 2015 г. </w:t>
      </w:r>
      <w:hyperlink r:id="rId11">
        <w:r>
          <w:rPr>
            <w:color w:val="0000FF"/>
          </w:rPr>
          <w:t>N 38</w:t>
        </w:r>
      </w:hyperlink>
      <w:r>
        <w:t xml:space="preserve"> "О внесении изменений в приказ министерства от 27 мая 2014 года N 73";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28 ноября 2016 г. </w:t>
      </w:r>
      <w:hyperlink r:id="rId12">
        <w:r>
          <w:rPr>
            <w:color w:val="0000FF"/>
          </w:rPr>
          <w:t>N 158</w:t>
        </w:r>
      </w:hyperlink>
      <w:r>
        <w:t xml:space="preserve"> "О внесении изменений в приказ от 27 мая 2014 года N 73 "Об утверждении перечня должностей";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22 декабря 2017 г. </w:t>
      </w:r>
      <w:hyperlink r:id="rId13">
        <w:r>
          <w:rPr>
            <w:color w:val="0000FF"/>
          </w:rPr>
          <w:t>N 161</w:t>
        </w:r>
      </w:hyperlink>
      <w:r>
        <w:t xml:space="preserve"> "О внесении изменения в приказ министерства сельского хозяйства и продовольственных ресурсов Нижегородской области от 27 мая 2014 года N 73";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20 июня 2018 г. </w:t>
      </w:r>
      <w:hyperlink r:id="rId14">
        <w:r>
          <w:rPr>
            <w:color w:val="0000FF"/>
          </w:rPr>
          <w:t>N 109</w:t>
        </w:r>
      </w:hyperlink>
      <w:r>
        <w:t xml:space="preserve"> "Об утверждении Порядка представления сведений о доходах, расходах, об имуществе и обязательствах имущественного характера в кадровую службу министерства сельского хозяйства и продовольственных ресурсов Нижегородской области";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lastRenderedPageBreak/>
        <w:t xml:space="preserve">от 12 июля 2018 г. </w:t>
      </w:r>
      <w:hyperlink r:id="rId15">
        <w:r>
          <w:rPr>
            <w:color w:val="0000FF"/>
          </w:rPr>
          <w:t>N 124</w:t>
        </w:r>
      </w:hyperlink>
      <w:r>
        <w:t xml:space="preserve"> "О внесении изменения в приказ министерства сельского хозяйства и продовольственных ресурсов Нижегородской области от 27 мая 2014 года N 73";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от 28 мая 2021 г. </w:t>
      </w:r>
      <w:hyperlink r:id="rId16">
        <w:r>
          <w:rPr>
            <w:color w:val="0000FF"/>
          </w:rPr>
          <w:t>N 166</w:t>
        </w:r>
      </w:hyperlink>
      <w:r>
        <w:t xml:space="preserve"> "О внесении изменений в приказ министерства сельского хозяйства и продовольственных ресурсов Нижегородской области от 27 мая 2014 г. N 73".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jc w:val="right"/>
      </w:pPr>
      <w:r>
        <w:t>Министр</w:t>
      </w:r>
    </w:p>
    <w:p w:rsidR="00EA6E0F" w:rsidRDefault="00EA6E0F">
      <w:pPr>
        <w:pStyle w:val="ConsPlusNormal"/>
        <w:jc w:val="right"/>
      </w:pPr>
      <w:r>
        <w:t>Н.К.ДЕНИСОВ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jc w:val="right"/>
        <w:outlineLvl w:val="0"/>
      </w:pPr>
      <w:r>
        <w:t>Утвержден</w:t>
      </w:r>
    </w:p>
    <w:p w:rsidR="00EA6E0F" w:rsidRDefault="00EA6E0F">
      <w:pPr>
        <w:pStyle w:val="ConsPlusNormal"/>
        <w:jc w:val="right"/>
      </w:pPr>
      <w:r>
        <w:t>приказом министерства сельского</w:t>
      </w:r>
    </w:p>
    <w:p w:rsidR="00EA6E0F" w:rsidRDefault="00EA6E0F">
      <w:pPr>
        <w:pStyle w:val="ConsPlusNormal"/>
        <w:jc w:val="right"/>
      </w:pPr>
      <w:r>
        <w:t>хозяйства и продовольственных ресурсов</w:t>
      </w:r>
    </w:p>
    <w:p w:rsidR="00EA6E0F" w:rsidRDefault="00EA6E0F">
      <w:pPr>
        <w:pStyle w:val="ConsPlusNormal"/>
        <w:jc w:val="right"/>
      </w:pPr>
      <w:r>
        <w:t>Нижегородской области</w:t>
      </w:r>
    </w:p>
    <w:p w:rsidR="00EA6E0F" w:rsidRDefault="00EA6E0F">
      <w:pPr>
        <w:pStyle w:val="ConsPlusNormal"/>
        <w:jc w:val="right"/>
      </w:pPr>
      <w:r>
        <w:t>от 29.12.2021 N 397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Title"/>
        <w:jc w:val="center"/>
      </w:pPr>
      <w:bookmarkStart w:id="1" w:name="P41"/>
      <w:bookmarkEnd w:id="1"/>
      <w:r>
        <w:t>ПОРЯДОК</w:t>
      </w:r>
    </w:p>
    <w:p w:rsidR="00EA6E0F" w:rsidRDefault="00EA6E0F">
      <w:pPr>
        <w:pStyle w:val="ConsPlusTitle"/>
        <w:jc w:val="center"/>
      </w:pPr>
      <w:r>
        <w:t>ПРЕДСТАВЛЕНИЯ СВЕДЕНИЙ О ДОХОДАХ, РАСХОДАХ, ОБ ИМУЩЕСТВЕ</w:t>
      </w:r>
    </w:p>
    <w:p w:rsidR="00EA6E0F" w:rsidRDefault="00EA6E0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jc w:val="center"/>
      </w:pPr>
      <w:r>
        <w:t>(далее - Порядок)</w:t>
      </w:r>
    </w:p>
    <w:p w:rsidR="00EA6E0F" w:rsidRDefault="00EA6E0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A6E0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6E0F" w:rsidRDefault="00EA6E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A6E0F" w:rsidRDefault="00EA6E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сельского хозяйства и продовольственных</w:t>
            </w:r>
            <w:proofErr w:type="gramEnd"/>
          </w:p>
          <w:p w:rsidR="00EA6E0F" w:rsidRDefault="00EA6E0F">
            <w:pPr>
              <w:pStyle w:val="ConsPlusNormal"/>
              <w:jc w:val="center"/>
            </w:pPr>
            <w:r>
              <w:rPr>
                <w:color w:val="392C69"/>
              </w:rPr>
              <w:t>ресурсов Нижегородской области от 27.12.2022 N 363)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6E0F" w:rsidRDefault="00EA6E0F">
            <w:pPr>
              <w:pStyle w:val="ConsPlusNormal"/>
            </w:pPr>
          </w:p>
        </w:tc>
      </w:tr>
    </w:tbl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  <w:bookmarkStart w:id="2" w:name="P50"/>
      <w:bookmarkEnd w:id="2"/>
      <w:r>
        <w:t>1. Настоящий Порядок определяет процедуру представления: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1)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характера):</w:t>
      </w:r>
    </w:p>
    <w:p w:rsidR="00EA6E0F" w:rsidRDefault="00EA6E0F">
      <w:pPr>
        <w:pStyle w:val="ConsPlusNormal"/>
        <w:spacing w:before="220"/>
        <w:ind w:firstLine="540"/>
        <w:jc w:val="both"/>
      </w:pPr>
      <w:bookmarkStart w:id="3" w:name="P52"/>
      <w:bookmarkEnd w:id="3"/>
      <w:r>
        <w:t>- лицами, претендующими на замещение должностей государственной гражданской службы Нижегородской области в министерстве сельского хозяйства и продовольственных ресурсов Нижегородской области (далее - должности государственной гражданской службы);</w:t>
      </w:r>
    </w:p>
    <w:p w:rsidR="00EA6E0F" w:rsidRDefault="00EA6E0F">
      <w:pPr>
        <w:pStyle w:val="ConsPlusNormal"/>
        <w:spacing w:before="220"/>
        <w:ind w:firstLine="540"/>
        <w:jc w:val="both"/>
      </w:pPr>
      <w:bookmarkStart w:id="4" w:name="P53"/>
      <w:bookmarkEnd w:id="4"/>
      <w:proofErr w:type="gramStart"/>
      <w:r>
        <w:t>- лицами, замещающими должности государственной гражданской службы, не предусмотренные перечнем должностей государственной гражданской службы Нижегородской области в министерстве сельского хозяйства и продовольственных ресурсов Нижегородской области, при замещении которых государственные гражданские служащие Нижегородской области обязаны представлять сведения о доходах, расходах, об имуществе и обязательствах имущественного характера, утвержденным настоящим приказом (далее - перечень), и претендующими на замещение должностей государственной гражданской службы, предусмотренных перечнем;</w:t>
      </w:r>
      <w:proofErr w:type="gramEnd"/>
    </w:p>
    <w:p w:rsidR="00EA6E0F" w:rsidRDefault="00EA6E0F">
      <w:pPr>
        <w:pStyle w:val="ConsPlusNormal"/>
        <w:spacing w:before="220"/>
        <w:ind w:firstLine="540"/>
        <w:jc w:val="both"/>
      </w:pPr>
      <w:r>
        <w:t>2)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лицами, замещающими должности государственной гражданской службы, предусмотренные перечнем (далее - сведения о доходах, расходах, об имуществе и обязательствах имущественного характера).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Сведения, указанные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настоящего Порядка, представляются лично по утвержденной Президентом Российской Федерации форме справки на бумажном носителе с личной подписью и в электронной форме в виде файлов справок, сформированных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</w:t>
      </w:r>
      <w:proofErr w:type="gramEnd"/>
      <w:r>
        <w:t xml:space="preserve"> службы и официальном </w:t>
      </w:r>
      <w:proofErr w:type="gramStart"/>
      <w:r>
        <w:t>сайте</w:t>
      </w:r>
      <w:proofErr w:type="gramEnd"/>
      <w:r>
        <w:t xml:space="preserve"> Правительства Нижегородской области в информационно-телекоммуникационной сети "Интернет", в управление по профилактике коррупционных правонарушений Нижегородской области (далее - Управление). При невозможности представить сведения лично они направляются посредством почтовой связи.</w:t>
      </w:r>
    </w:p>
    <w:p w:rsidR="00EA6E0F" w:rsidRDefault="00EA6E0F">
      <w:pPr>
        <w:pStyle w:val="ConsPlusNormal"/>
        <w:jc w:val="both"/>
      </w:pPr>
      <w:r>
        <w:t xml:space="preserve">(п. 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27.12.2022 N 363)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3. Сведения о доходах, об имуществе и обязательствах имущественного характера представляются: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- лицами, указанными в </w:t>
      </w:r>
      <w:hyperlink w:anchor="P52">
        <w:r>
          <w:rPr>
            <w:color w:val="0000FF"/>
          </w:rPr>
          <w:t>абзаце втором подпункта 1 пункта 1</w:t>
        </w:r>
      </w:hyperlink>
      <w:r>
        <w:t xml:space="preserve"> настоящего Порядка, при поступлении на государственную гражданскую службу (до издания приказа о назначении);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- лицами, указанными в </w:t>
      </w:r>
      <w:hyperlink w:anchor="P53">
        <w:r>
          <w:rPr>
            <w:color w:val="0000FF"/>
          </w:rPr>
          <w:t>абзаце третьем подпункта 1 пункта 1</w:t>
        </w:r>
      </w:hyperlink>
      <w:r>
        <w:t xml:space="preserve"> настоящего Порядка, при назначении на должности государственной гражданской службы, предусмотренные перечнем (до издания приказа о назначении).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4. Государственные гражданские служащие, замещавшие по состоянию на 31 декабря отчетного года должности государственной гражданской службы, предусмотренные перечнем, представляют сведения о доходах, расходах, об имуществе и обязательствах имущественного характера ежегодно не позднее 30 апреля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 xml:space="preserve">5. В случае нарушения требований законодательства в процессе представления сведений, указанных в </w:t>
      </w:r>
      <w:hyperlink w:anchor="P50">
        <w:r>
          <w:rPr>
            <w:color w:val="0000FF"/>
          </w:rPr>
          <w:t>пункте 1</w:t>
        </w:r>
      </w:hyperlink>
      <w:r>
        <w:t xml:space="preserve"> настоящего Порядка, Управление направляет соответствующую информацию министру сельского хозяйства и продовольственных ресурсов Нижегородской области для принятия решения.</w:t>
      </w:r>
    </w:p>
    <w:p w:rsidR="00EA6E0F" w:rsidRDefault="00EA6E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сельского хозяйства и продовольственных ресурсов Нижегородской области от 27.12.2022 N 363)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jc w:val="right"/>
        <w:outlineLvl w:val="0"/>
      </w:pPr>
      <w:r>
        <w:t>Утвержден</w:t>
      </w:r>
    </w:p>
    <w:p w:rsidR="00EA6E0F" w:rsidRDefault="00EA6E0F">
      <w:pPr>
        <w:pStyle w:val="ConsPlusNormal"/>
        <w:jc w:val="right"/>
      </w:pPr>
      <w:r>
        <w:t>приказом министерства сельского</w:t>
      </w:r>
    </w:p>
    <w:p w:rsidR="00EA6E0F" w:rsidRDefault="00EA6E0F">
      <w:pPr>
        <w:pStyle w:val="ConsPlusNormal"/>
        <w:jc w:val="right"/>
      </w:pPr>
      <w:r>
        <w:t>хозяйства и продовольственных ресурсов</w:t>
      </w:r>
    </w:p>
    <w:p w:rsidR="00EA6E0F" w:rsidRDefault="00EA6E0F">
      <w:pPr>
        <w:pStyle w:val="ConsPlusNormal"/>
        <w:jc w:val="right"/>
      </w:pPr>
      <w:r>
        <w:t>Нижегородской области</w:t>
      </w:r>
    </w:p>
    <w:p w:rsidR="00EA6E0F" w:rsidRDefault="00EA6E0F">
      <w:pPr>
        <w:pStyle w:val="ConsPlusNormal"/>
        <w:jc w:val="right"/>
      </w:pPr>
      <w:r>
        <w:t>от 29.12.2021 N 397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Title"/>
        <w:jc w:val="center"/>
      </w:pPr>
      <w:bookmarkStart w:id="5" w:name="P74"/>
      <w:bookmarkEnd w:id="5"/>
      <w:r>
        <w:t>ПЕРЕЧЕНЬ</w:t>
      </w:r>
    </w:p>
    <w:p w:rsidR="00EA6E0F" w:rsidRDefault="00EA6E0F">
      <w:pPr>
        <w:pStyle w:val="ConsPlusTitle"/>
        <w:jc w:val="center"/>
      </w:pPr>
      <w:r>
        <w:t>ДОЛЖНОСТЕЙ ГОСУДАРСТВЕННОЙ ГРАЖДАНСКОЙ СЛУЖБЫ</w:t>
      </w:r>
    </w:p>
    <w:p w:rsidR="00EA6E0F" w:rsidRDefault="00EA6E0F">
      <w:pPr>
        <w:pStyle w:val="ConsPlusTitle"/>
        <w:jc w:val="center"/>
      </w:pPr>
      <w:r>
        <w:t>НИЖЕГОРОДСКОЙ ОБЛАСТИ В МИНИСТЕРСТВЕ СЕЛЬСКОГО ХОЗЯЙСТВА</w:t>
      </w:r>
    </w:p>
    <w:p w:rsidR="00EA6E0F" w:rsidRDefault="00EA6E0F">
      <w:pPr>
        <w:pStyle w:val="ConsPlusTitle"/>
        <w:jc w:val="center"/>
      </w:pPr>
      <w:r>
        <w:t>И ПРОДОВОЛЬСТВЕННЫХ РЕСУРСОВ НИЖЕГОРОДСКОЙ ОБЛАСТИ,</w:t>
      </w:r>
    </w:p>
    <w:p w:rsidR="00EA6E0F" w:rsidRDefault="00EA6E0F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ГОСУДАРСТВЕННЫЕ ГРАЖДАНСКИЕ СЛУЖАЩИЕ</w:t>
      </w:r>
    </w:p>
    <w:p w:rsidR="00EA6E0F" w:rsidRDefault="00EA6E0F">
      <w:pPr>
        <w:pStyle w:val="ConsPlusTitle"/>
        <w:jc w:val="center"/>
      </w:pPr>
      <w:r>
        <w:t>НИЖЕГОРОДСКОЙ ОБЛАСТИ ОБЯЗАНЫ ПРЕДСТАВЛЯТЬ СВЕДЕНИЯ</w:t>
      </w:r>
    </w:p>
    <w:p w:rsidR="00EA6E0F" w:rsidRDefault="00EA6E0F">
      <w:pPr>
        <w:pStyle w:val="ConsPlusTitle"/>
        <w:jc w:val="center"/>
      </w:pPr>
      <w:r>
        <w:t>О ДОХОДАХ, РАСХОДАХ, ОБ ИМУЩЕСТВЕ И ОБЯЗАТЕЛЬСТВАХ</w:t>
      </w:r>
    </w:p>
    <w:p w:rsidR="00EA6E0F" w:rsidRDefault="00EA6E0F">
      <w:pPr>
        <w:pStyle w:val="ConsPlusTitle"/>
        <w:jc w:val="center"/>
      </w:pPr>
      <w:r>
        <w:t>ИМУЩЕСТВЕННОГО ХАРАКТЕРА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  <w:r>
        <w:t>1. Начальник управления бюджетного учета, финансового контроля и правовой работы;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lastRenderedPageBreak/>
        <w:t>2. заместитель начальника управления бюджетного учета, финансового контроля и правовой работы - начальник отдела правовой работы, судебной защиты и организации закупок;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3. начальник отдела бухгалтерского учета, финансового контроля, сводной отчетности АПК и подведомственных учреждений;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4. начальник отдела развития инфраструктуры села и модернизации производства;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5. начальник отдела финансирования;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6. начальник отдела развития малых форм хозяйствования и сельской кооперации;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7. начальник отдела развития животноводства и племенной работы;</w:t>
      </w:r>
    </w:p>
    <w:p w:rsidR="00EA6E0F" w:rsidRDefault="00EA6E0F">
      <w:pPr>
        <w:pStyle w:val="ConsPlusNormal"/>
        <w:spacing w:before="220"/>
        <w:ind w:firstLine="540"/>
        <w:jc w:val="both"/>
      </w:pPr>
      <w:r>
        <w:t>8. начальник отдела экономического анализа, прогнозирования и финансового аудита.</w:t>
      </w: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ind w:firstLine="540"/>
        <w:jc w:val="both"/>
      </w:pPr>
    </w:p>
    <w:p w:rsidR="00EA6E0F" w:rsidRDefault="00EA6E0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47B6" w:rsidRDefault="001F47B6"/>
    <w:sectPr w:rsidR="001F47B6" w:rsidSect="0013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0F"/>
    <w:rsid w:val="001F47B6"/>
    <w:rsid w:val="00EA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A6E0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A6E0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958&amp;dst=77" TargetMode="External"/><Relationship Id="rId13" Type="http://schemas.openxmlformats.org/officeDocument/2006/relationships/hyperlink" Target="https://login.consultant.ru/link/?req=doc&amp;base=RLAW187&amp;n=170978" TargetMode="External"/><Relationship Id="rId18" Type="http://schemas.openxmlformats.org/officeDocument/2006/relationships/hyperlink" Target="https://login.consultant.ru/link/?req=doc&amp;base=RLAW187&amp;n=267112&amp;dst=100007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05958&amp;dst=69" TargetMode="External"/><Relationship Id="rId12" Type="http://schemas.openxmlformats.org/officeDocument/2006/relationships/hyperlink" Target="https://login.consultant.ru/link/?req=doc&amp;base=RLAW187&amp;n=151592" TargetMode="External"/><Relationship Id="rId17" Type="http://schemas.openxmlformats.org/officeDocument/2006/relationships/hyperlink" Target="https://login.consultant.ru/link/?req=doc&amp;base=RLAW187&amp;n=267112&amp;dst=10000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187&amp;n=23797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7&amp;n=267112&amp;dst=100006" TargetMode="External"/><Relationship Id="rId11" Type="http://schemas.openxmlformats.org/officeDocument/2006/relationships/hyperlink" Target="https://login.consultant.ru/link/?req=doc&amp;base=RLAW187&amp;n=11099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187&amp;n=180580" TargetMode="External"/><Relationship Id="rId10" Type="http://schemas.openxmlformats.org/officeDocument/2006/relationships/hyperlink" Target="https://login.consultant.ru/link/?req=doc&amp;base=RLAW187&amp;n=180922" TargetMode="External"/><Relationship Id="rId19" Type="http://schemas.openxmlformats.org/officeDocument/2006/relationships/hyperlink" Target="https://login.consultant.ru/link/?req=doc&amp;base=RLAW187&amp;n=267112&amp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87&amp;n=235276&amp;dst=100569" TargetMode="External"/><Relationship Id="rId14" Type="http://schemas.openxmlformats.org/officeDocument/2006/relationships/hyperlink" Target="https://login.consultant.ru/link/?req=doc&amp;base=RLAW187&amp;n=179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Тимакова</dc:creator>
  <cp:keywords/>
  <dc:description/>
  <cp:lastModifiedBy>Инна В. Тимакова</cp:lastModifiedBy>
  <cp:revision>1</cp:revision>
  <dcterms:created xsi:type="dcterms:W3CDTF">2023-12-15T12:09:00Z</dcterms:created>
  <dcterms:modified xsi:type="dcterms:W3CDTF">2023-12-15T12:10:00Z</dcterms:modified>
</cp:coreProperties>
</file>