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04" w:rsidRDefault="00F457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5704" w:rsidRDefault="00F45704">
      <w:pPr>
        <w:pStyle w:val="ConsPlusNormal"/>
        <w:ind w:firstLine="540"/>
        <w:jc w:val="both"/>
        <w:outlineLvl w:val="0"/>
      </w:pPr>
    </w:p>
    <w:p w:rsidR="00F45704" w:rsidRDefault="00F45704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9 октября 2023 года N 23773-302-284</w:t>
      </w:r>
      <w:proofErr w:type="gramEnd"/>
    </w:p>
    <w:p w:rsidR="00F45704" w:rsidRDefault="00F457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F45704" w:rsidRDefault="00F45704">
      <w:pPr>
        <w:pStyle w:val="ConsPlusTitle"/>
        <w:jc w:val="center"/>
      </w:pPr>
      <w:r>
        <w:t>РЕСУРСОВ НИЖЕГОРОДСКОЙ ОБЛАСТИ</w:t>
      </w:r>
    </w:p>
    <w:p w:rsidR="00F45704" w:rsidRDefault="00F45704">
      <w:pPr>
        <w:pStyle w:val="ConsPlusTitle"/>
        <w:ind w:firstLine="540"/>
        <w:jc w:val="both"/>
      </w:pPr>
    </w:p>
    <w:p w:rsidR="00F45704" w:rsidRDefault="00F45704">
      <w:pPr>
        <w:pStyle w:val="ConsPlusTitle"/>
        <w:jc w:val="center"/>
      </w:pPr>
      <w:r>
        <w:t>ПРИКАЗ</w:t>
      </w:r>
    </w:p>
    <w:p w:rsidR="00F45704" w:rsidRDefault="00F45704">
      <w:pPr>
        <w:pStyle w:val="ConsPlusTitle"/>
        <w:jc w:val="center"/>
      </w:pPr>
      <w:r>
        <w:t>от 21 сентября 2023 г. N 284</w:t>
      </w:r>
    </w:p>
    <w:p w:rsidR="00F45704" w:rsidRDefault="00F45704">
      <w:pPr>
        <w:pStyle w:val="ConsPlusTitle"/>
        <w:ind w:firstLine="540"/>
        <w:jc w:val="both"/>
      </w:pPr>
    </w:p>
    <w:p w:rsidR="00F45704" w:rsidRDefault="00F45704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F45704" w:rsidRDefault="00F45704">
      <w:pPr>
        <w:pStyle w:val="ConsPlusTitle"/>
        <w:jc w:val="center"/>
      </w:pPr>
      <w:r>
        <w:t>О ФАКТАХ ОБРАЩЕНИЯ В ЦЕЛЯХ СКЛОНЕНИЯ ГО</w:t>
      </w:r>
      <w:bookmarkStart w:id="0" w:name="_GoBack"/>
      <w:bookmarkEnd w:id="0"/>
      <w:r>
        <w:t>СУДАРСТВЕННОГО</w:t>
      </w:r>
    </w:p>
    <w:p w:rsidR="00F45704" w:rsidRDefault="00F45704">
      <w:pPr>
        <w:pStyle w:val="ConsPlusTitle"/>
        <w:jc w:val="center"/>
      </w:pPr>
      <w:r>
        <w:t>ГРАЖДАНСКОГО СЛУЖАЩЕГО К СОВЕРШЕНИЮ</w:t>
      </w:r>
    </w:p>
    <w:p w:rsidR="00F45704" w:rsidRDefault="00F45704">
      <w:pPr>
        <w:pStyle w:val="ConsPlusTitle"/>
        <w:jc w:val="center"/>
      </w:pPr>
      <w:r>
        <w:t>КОРРУПЦИОННЫХ ПРАВОНАРУШЕНИЙ</w:t>
      </w: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и продовольственных ресурсов Нижегородской области: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- от 4 декабря 2009 г. </w:t>
      </w:r>
      <w:hyperlink r:id="rId7">
        <w:r>
          <w:rPr>
            <w:color w:val="0000FF"/>
          </w:rPr>
          <w:t>N 280</w:t>
        </w:r>
      </w:hyperlink>
      <w:r>
        <w:t xml:space="preserve"> "Об утверждении Порядка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- от 20 июня 2018 г. </w:t>
      </w:r>
      <w:hyperlink r:id="rId8">
        <w:r>
          <w:rPr>
            <w:color w:val="0000FF"/>
          </w:rPr>
          <w:t>N 110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4 декабря 2009 г. N 280";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- от 11 декабря 2018 г. </w:t>
      </w:r>
      <w:hyperlink r:id="rId9">
        <w:r>
          <w:rPr>
            <w:color w:val="0000FF"/>
          </w:rPr>
          <w:t>N 207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4 декабря 2009 г. N 280".</w:t>
      </w: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jc w:val="right"/>
      </w:pPr>
      <w:r>
        <w:t>Министр</w:t>
      </w:r>
    </w:p>
    <w:p w:rsidR="00F45704" w:rsidRDefault="00F45704">
      <w:pPr>
        <w:pStyle w:val="ConsPlusNormal"/>
        <w:jc w:val="right"/>
      </w:pPr>
      <w:r>
        <w:t>Н.К.ДЕНИСОВ</w:t>
      </w: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jc w:val="right"/>
        <w:outlineLvl w:val="0"/>
      </w:pPr>
      <w:r>
        <w:t>Утверждено</w:t>
      </w:r>
    </w:p>
    <w:p w:rsidR="00F45704" w:rsidRDefault="00F45704">
      <w:pPr>
        <w:pStyle w:val="ConsPlusNormal"/>
        <w:jc w:val="right"/>
      </w:pPr>
      <w:r>
        <w:t>приказом министерства сельского</w:t>
      </w:r>
    </w:p>
    <w:p w:rsidR="00F45704" w:rsidRDefault="00F45704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F45704" w:rsidRDefault="00F45704">
      <w:pPr>
        <w:pStyle w:val="ConsPlusNormal"/>
        <w:jc w:val="right"/>
      </w:pPr>
      <w:r>
        <w:t>ресурсов Нижегородской области</w:t>
      </w:r>
    </w:p>
    <w:p w:rsidR="00F45704" w:rsidRDefault="00F45704">
      <w:pPr>
        <w:pStyle w:val="ConsPlusNormal"/>
        <w:jc w:val="right"/>
      </w:pPr>
      <w:r>
        <w:t>от 21.09.2023 N 284</w:t>
      </w: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Title"/>
        <w:jc w:val="center"/>
      </w:pPr>
      <w:bookmarkStart w:id="1" w:name="P35"/>
      <w:bookmarkEnd w:id="1"/>
      <w:r>
        <w:t>ПОРЯДОК</w:t>
      </w:r>
    </w:p>
    <w:p w:rsidR="00F45704" w:rsidRDefault="00F45704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F45704" w:rsidRDefault="00F45704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F45704" w:rsidRDefault="00F45704">
      <w:pPr>
        <w:pStyle w:val="ConsPlusTitle"/>
        <w:jc w:val="center"/>
      </w:pPr>
      <w:r>
        <w:t>К СОВЕРШЕНИЮ КОРРУПЦИОННЫХ ПРАВОНАРУШЕНИЙ</w:t>
      </w: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(далее - Порядок) разработан в целях реализации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определяет: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- процедуру уведомления представителя нанимателя в лице министра сельского хозяйства и продовольственных ресурсов Нижегородской области (далее - министр) либо лица, уполномоченного исполнять обязанности министра, государственным гражданским служащим, представителем нанимателя для которого является министр (далее - гражданский служащий), о фактах обращения к нему в целях склонения к совершению коррупционных правонарушений;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- 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- порядок организации проверки сведений, содержащихся в уведомлениях.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Гражданский служащий обязан уведомлять министра (лицо, уполномоченное исполнять обязанности министра) обо всех случаях обращения к нему каких-либо лиц с целью склонения его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>
        <w:t xml:space="preserve"> имущественных прав для себя или для третьих лиц либо незаконного предоставления такой выгоды гражданскому служащему другими физическими лицами.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Гражданский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гражданскому служащему необходимо сообщить в уведомлении министру либо лицу, уполномоченному исполнять обязанности министра.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Настоящий Порядок применяется также и в случае, если от гражданского служащего поступило уведомление о фактах обращения к другим гражданским служащим в целях склонения их к совершению коррупционных правонарушений, а также совершении ими коррупционных правонарушений.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3. Гражданский служащий уведомляет министра (лицо, уполномоченное исполнять обязанности министра) обо всех случаях обращения к нему каких-либо лиц в целях склонения его к совершению коррупционных правонарушений в течение 3 рабочих дней со дня, когда ему стало известно о фактах таких обращений.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4. Уведомление оформляется в письменном виде в двух экземплярах и составляется в произвольной форме.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В уведомлении указываются следующие сведения: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а) фамилия, имя и отчество (при наличии) гражданского служащего, подавшего уведомление;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б) должность, замещаемая гражданским служащим (с указанием структурного подразделения), подавшим уведомление, его место жительства и номер телефона;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в) обстоятельства обращения к гражданскому служащему либо обстоятельства обращения к иным гражданским служащим в связи с исполнением ими служебных обязанностей каких-либо </w:t>
      </w:r>
      <w:r>
        <w:lastRenderedPageBreak/>
        <w:t>лиц в целях склонения их к совершению коррупционных правонарушений (дата, место, время, другие условия);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г) способ склонения гражданского служащего к совершению коррупционных правонарушений (подкуп, угроза, просьба, обещание, обман и т.д.);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д) подробные сведения о коррупционных правонарушениях (с указанием конкретных действий или бездействия), к совершению которых склоняется гражданский служащий;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е) все известные сведения о лице (лицах), склоняющем (склоняющих) гражданского служащего к совершению коррупционных правонарушений;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ж) информация об отказе (согласии) принять предложение лица (лиц) о совершении коррупционного правонарушения;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з) дата заполнения уведомления;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и) подпись гражданского служащего, подавшего уведомление.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5. Первый экземпляр уведомления гражданский служащий передает руководителю структурного подразделения министерства сельского хозяйства и продовольственных ресурсов Нижегородской области, в котором он замещает должность государственной гражданской службы (далее - руководитель структурного подразделения).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Второй экземпляр уведомления, заверенный руководителем структурного подразделения, остается у гражданского служащего в качестве подтверждения факта представления уведомления.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Руководитель структурного подразделения обязан незамедлительно передать полученное уведомление министру (лицу, уполномоченному исполнять обязанности министра).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6. В случае если гражданский служащий не имеет возможности передать уведомление лично, оно направляется в адрес министерства сельского хозяйства и продовольственных ресурсов Нижегородской области (далее - министерство) посредством почтовой связи.</w:t>
      </w:r>
    </w:p>
    <w:p w:rsidR="00F45704" w:rsidRDefault="00F45704">
      <w:pPr>
        <w:pStyle w:val="ConsPlusNormal"/>
        <w:spacing w:before="220"/>
        <w:ind w:firstLine="540"/>
        <w:jc w:val="both"/>
      </w:pPr>
      <w:bookmarkStart w:id="2" w:name="P64"/>
      <w:bookmarkEnd w:id="2"/>
      <w:r>
        <w:t>7. Министр (лицо, уполномоченное исполнять обязанности министра) рассматривает уведомление и принимает решение о проведении проверки содержащихся в нем сведений, в том числе определяет круг лиц и комплекс мероприятий для проведения данной проверки, в течение 3 рабочих дней со дня поступления к нему такого уведомления.</w:t>
      </w:r>
    </w:p>
    <w:p w:rsidR="00F45704" w:rsidRDefault="00F45704">
      <w:pPr>
        <w:pStyle w:val="ConsPlusNormal"/>
        <w:spacing w:before="220"/>
        <w:ind w:firstLine="540"/>
        <w:jc w:val="both"/>
      </w:pPr>
      <w:proofErr w:type="gramStart"/>
      <w:r>
        <w:t>Гражданский служащий, уведомивший министра (лицо, уполномоченное исполнять обязанности министра),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обращения к другим гражданским служащим в целях склонения их к совершению коррупционных правонарушений, а также о совершении ими коррупционных правонарушений, находится под защитой государства в соответствии с законодательством</w:t>
      </w:r>
      <w:proofErr w:type="gramEnd"/>
      <w:r>
        <w:t xml:space="preserve"> Российской Федерации.</w:t>
      </w:r>
    </w:p>
    <w:p w:rsidR="00F45704" w:rsidRDefault="00F45704">
      <w:pPr>
        <w:pStyle w:val="ConsPlusNormal"/>
        <w:spacing w:before="220"/>
        <w:ind w:firstLine="540"/>
        <w:jc w:val="both"/>
      </w:pPr>
      <w:proofErr w:type="gramStart"/>
      <w:r>
        <w:t xml:space="preserve">Министром (лицом, уполномоченным исполнять обязанности министра) принимаются меры по защите гражданского служащего, сообщившего о коррупционных правонарушениях в соответствии с настоящим Порядком, в части обеспечения 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</w:t>
      </w:r>
      <w:r>
        <w:lastRenderedPageBreak/>
        <w:t>период рассмотрения представленного им уведомления.</w:t>
      </w:r>
      <w:proofErr w:type="gramEnd"/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Уведомление с резолюцией министра (лица, уполномоченного исполнять обязанности министра) в течение 3 рабочих дней со дня принятия им решения направляется на бумажном носителе в управление по профилактике коррупционных правонарушений Нижегородской области (далее - управление), обеспечивающее в соответствии с </w:t>
      </w:r>
      <w:hyperlink r:id="rId11">
        <w:r>
          <w:rPr>
            <w:color w:val="0000FF"/>
          </w:rPr>
          <w:t>пунктом 3.1 раздела 3</w:t>
        </w:r>
      </w:hyperlink>
      <w:r>
        <w:t xml:space="preserve"> Положения об управлении, утвержденного постановлением Правительства Нижегородской области от 30 августа 2019 г. N 614, соблюдение государственными гражданскими служащими</w:t>
      </w:r>
      <w:proofErr w:type="gramEnd"/>
      <w:r>
        <w:t xml:space="preserve"> органов исполнительной власти Нижегородской области, находящихся на кадровом обслуживании в министерстве кадровой политики Нижегородской области, запретов, ограничений и требований, установленных в целях противодействия коррупции.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9. Управление обеспечивает: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- регистрацию уведомления путем внесения записи в соответствующий журнал регистрации в день его поступления. На уведомлении ставится отметка о его поступлении, в которой указываются дата поступления и входящий номер;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 xml:space="preserve">- подготовку проекта приказа министерства о проведении проверки на основании решения министра (лица, уполномоченного исполнять обязанности министра) о ее проведении, принятого в соответствии с </w:t>
      </w:r>
      <w:hyperlink w:anchor="P64">
        <w:r>
          <w:rPr>
            <w:color w:val="0000FF"/>
          </w:rPr>
          <w:t>абзацем первым пункта 7</w:t>
        </w:r>
      </w:hyperlink>
      <w:r>
        <w:t xml:space="preserve"> настоящего Порядка, и направление его на утверждение министру (лицу, уполномоченному исполнять обязанности министра) посредством системы электронного документооборота в органах исполнительной власти Нижегородской области.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10.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подготавливаются управлением в форме письменного заключения. Заключение направляется министру (лицу, уполномоченному исполнять обязанности министра) в течение 7 рабочих дней со дня завершения проверки. По решению министра (лица, уполномоченного исполнять обязанности министра) материалы проверки направляются в органы прокуратуры или другие государственные органы.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11. Управление ознакамливает гражданского служащего с заключением по результатам проверки под роспись в течение 7 рабочих дней со дня завершения проверки, не считая периода временной нетрудоспособности, пребывания в отпуске, служебной командировке, других случаев отсутствия гражданского служащего на рабочем месте по уважительным причинам.</w:t>
      </w:r>
    </w:p>
    <w:p w:rsidR="00F45704" w:rsidRDefault="00F45704">
      <w:pPr>
        <w:pStyle w:val="ConsPlusNormal"/>
        <w:spacing w:before="220"/>
        <w:ind w:firstLine="540"/>
        <w:jc w:val="both"/>
      </w:pPr>
      <w:r>
        <w:t>12. Уведомление, копия заключения по результатам проверки, информация, поступившая из прокуратуры или других государственных органов по результатам рассмотрения уведомления (при наличии), приобщаются к личному делу гражданского служащего.</w:t>
      </w: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ind w:firstLine="540"/>
        <w:jc w:val="both"/>
      </w:pPr>
    </w:p>
    <w:p w:rsidR="00F45704" w:rsidRDefault="00F457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7B6" w:rsidRDefault="001F47B6"/>
    <w:sectPr w:rsidR="001F47B6" w:rsidSect="004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04"/>
    <w:rsid w:val="001F47B6"/>
    <w:rsid w:val="00F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5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5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5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5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7&amp;n=1797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7&amp;n=19024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&amp;dst=100093" TargetMode="External"/><Relationship Id="rId11" Type="http://schemas.openxmlformats.org/officeDocument/2006/relationships/hyperlink" Target="https://login.consultant.ru/link/?req=doc&amp;base=RLAW187&amp;n=267187&amp;dst=100268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42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7&amp;n=189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Тимакова</dc:creator>
  <cp:keywords/>
  <dc:description/>
  <cp:lastModifiedBy>Инна В. Тимакова</cp:lastModifiedBy>
  <cp:revision>1</cp:revision>
  <dcterms:created xsi:type="dcterms:W3CDTF">2023-12-15T12:22:00Z</dcterms:created>
  <dcterms:modified xsi:type="dcterms:W3CDTF">2023-12-15T12:23:00Z</dcterms:modified>
</cp:coreProperties>
</file>