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67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1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</w:tcPr>
          <w:p w:rsidR="00000000" w:rsidRDefault="00253BB2">
            <w:pPr>
              <w:pStyle w:val="ConsPlusTitlePage"/>
            </w:pPr>
            <w:bookmarkStart w:id="0" w:name="_GoBack"/>
            <w:bookmarkEnd w:id="0"/>
            <w:r>
              <w:rPr>
                <w:noProof/>
                <w:position w:val="-61"/>
              </w:rPr>
              <w:drawing>
                <wp:inline distT="0" distB="0" distL="0" distR="0">
                  <wp:extent cx="3810000" cy="904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676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000000" w:rsidRDefault="00795148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Приказ министерства сельского хозяйства и продовольственных ресурсов Нижегородской области от 02.05.2023 N 125</w:t>
            </w:r>
            <w:r>
              <w:rPr>
                <w:sz w:val="48"/>
                <w:szCs w:val="48"/>
              </w:rPr>
              <w:br/>
              <w:t>(ред. от 07.07.2023)</w:t>
            </w:r>
            <w:r>
              <w:rPr>
                <w:sz w:val="48"/>
                <w:szCs w:val="48"/>
              </w:rPr>
              <w:br/>
              <w:t>"Об утверждении Порядка предоставления субсидий из областного бюджета на возмещение части затрат по выплате процентного (куп</w:t>
            </w:r>
            <w:r>
              <w:rPr>
                <w:sz w:val="48"/>
                <w:szCs w:val="48"/>
              </w:rPr>
              <w:t>онного) дохода по облигациям, размещенным на фондовой бирже"</w:t>
            </w:r>
            <w:r>
              <w:rPr>
                <w:sz w:val="48"/>
                <w:szCs w:val="48"/>
              </w:rPr>
              <w:br/>
              <w:t>(Включен в Реестр нормативных актов органов исполнительной власти Нижегородской области 19.06.2023 N 23202-302-125)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1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000000" w:rsidRDefault="00795148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9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14.12.2023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795148">
      <w:pPr>
        <w:pStyle w:val="ConsPlusNormal"/>
        <w:rPr>
          <w:rFonts w:ascii="Tahoma" w:hAnsi="Tahoma" w:cs="Tahoma"/>
          <w:sz w:val="28"/>
          <w:szCs w:val="28"/>
        </w:rPr>
        <w:sectPr w:rsidR="00000000"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000000" w:rsidRDefault="00795148">
      <w:pPr>
        <w:pStyle w:val="ConsPlusNormal"/>
        <w:ind w:firstLine="540"/>
        <w:jc w:val="both"/>
        <w:outlineLvl w:val="0"/>
      </w:pPr>
    </w:p>
    <w:p w:rsidR="00000000" w:rsidRDefault="00795148">
      <w:pPr>
        <w:pStyle w:val="ConsPlusNormal"/>
        <w:outlineLvl w:val="0"/>
      </w:pPr>
      <w:r>
        <w:t>Включен в Реестр нормативных актов органов исполнительной власти Нижегородской области 19 июня 2023 года N 23202-302-125</w:t>
      </w:r>
    </w:p>
    <w:p w:rsidR="00000000" w:rsidRDefault="0079514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795148">
      <w:pPr>
        <w:pStyle w:val="ConsPlusNormal"/>
        <w:ind w:firstLine="540"/>
        <w:jc w:val="both"/>
      </w:pPr>
    </w:p>
    <w:p w:rsidR="00000000" w:rsidRDefault="00795148">
      <w:pPr>
        <w:pStyle w:val="ConsPlusTitle"/>
        <w:jc w:val="center"/>
      </w:pPr>
      <w:r>
        <w:t>МИНИСТЕРСТВО СЕЛЬСКОГО ХОЗЯЙСТВА И ПРОДОВОЛЬСТВЕННЫХ</w:t>
      </w:r>
    </w:p>
    <w:p w:rsidR="00000000" w:rsidRDefault="00795148">
      <w:pPr>
        <w:pStyle w:val="ConsPlusTitle"/>
        <w:jc w:val="center"/>
      </w:pPr>
      <w:r>
        <w:t>РЕСУРСОВ НИЖЕГОРОДСКОЙ ОБЛАСТИ</w:t>
      </w:r>
    </w:p>
    <w:p w:rsidR="00000000" w:rsidRDefault="00795148">
      <w:pPr>
        <w:pStyle w:val="ConsPlusTitle"/>
        <w:jc w:val="center"/>
      </w:pPr>
    </w:p>
    <w:p w:rsidR="00000000" w:rsidRDefault="00795148">
      <w:pPr>
        <w:pStyle w:val="ConsPlusTitle"/>
        <w:jc w:val="center"/>
      </w:pPr>
      <w:r>
        <w:t>ПРИКАЗ</w:t>
      </w:r>
    </w:p>
    <w:p w:rsidR="00000000" w:rsidRDefault="00795148">
      <w:pPr>
        <w:pStyle w:val="ConsPlusTitle"/>
        <w:jc w:val="center"/>
      </w:pPr>
      <w:r>
        <w:t>от 2 мая 2023 г. N 125</w:t>
      </w:r>
    </w:p>
    <w:p w:rsidR="00000000" w:rsidRDefault="00795148">
      <w:pPr>
        <w:pStyle w:val="ConsPlusTitle"/>
        <w:ind w:firstLine="540"/>
        <w:jc w:val="both"/>
      </w:pPr>
    </w:p>
    <w:p w:rsidR="00000000" w:rsidRDefault="00795148">
      <w:pPr>
        <w:pStyle w:val="ConsPlusTitle"/>
        <w:jc w:val="center"/>
      </w:pPr>
      <w:r>
        <w:t>ОБ УТВЕРЖДЕНИИ ПОРЯДКА ПРЕДОСТАВЛЕНИЯ СУБСИДИЙ ИЗ ОБЛАСТНОГО</w:t>
      </w:r>
    </w:p>
    <w:p w:rsidR="00000000" w:rsidRDefault="00795148">
      <w:pPr>
        <w:pStyle w:val="ConsPlusTitle"/>
        <w:jc w:val="center"/>
      </w:pPr>
      <w:r>
        <w:t>БЮДЖЕТА НА ВОЗМЕЩЕНИЕ ЧАСТИ ЗАТРАТ ПО ВЫПЛАТЕ</w:t>
      </w:r>
    </w:p>
    <w:p w:rsidR="00000000" w:rsidRDefault="00795148">
      <w:pPr>
        <w:pStyle w:val="ConsPlusTitle"/>
        <w:jc w:val="center"/>
      </w:pPr>
      <w:r>
        <w:t>ПРОЦЕНТНОГО (КУПОННОГО) ДОХОДА ПО ОБЛИГАЦИЯМ,</w:t>
      </w:r>
    </w:p>
    <w:p w:rsidR="00000000" w:rsidRDefault="00795148">
      <w:pPr>
        <w:pStyle w:val="ConsPlusTitle"/>
        <w:jc w:val="center"/>
      </w:pPr>
      <w:r>
        <w:t>РАЗМЕЩЕННЫМ НА ФОНДОВОЙ БИРЖЕ</w:t>
      </w:r>
    </w:p>
    <w:p w:rsidR="00000000" w:rsidRDefault="00795148">
      <w:pPr>
        <w:pStyle w:val="ConsPlusNormal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9514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9514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795148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795148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10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министерства сельского хозяйства и продовольственных</w:t>
            </w:r>
          </w:p>
          <w:p w:rsidR="00000000" w:rsidRDefault="00795148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ресурсов Нижегородской области от 07.07.2023</w:t>
            </w:r>
            <w:r>
              <w:rPr>
                <w:color w:val="392C69"/>
              </w:rPr>
              <w:t xml:space="preserve"> N 192)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95148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795148">
      <w:pPr>
        <w:pStyle w:val="ConsPlusNormal"/>
        <w:ind w:firstLine="540"/>
        <w:jc w:val="both"/>
      </w:pPr>
    </w:p>
    <w:p w:rsidR="00000000" w:rsidRDefault="00795148">
      <w:pPr>
        <w:pStyle w:val="ConsPlusNormal"/>
        <w:ind w:firstLine="540"/>
        <w:jc w:val="both"/>
      </w:pPr>
      <w:r>
        <w:t xml:space="preserve">В соответствии с </w:t>
      </w:r>
      <w:hyperlink r:id="rId11" w:history="1">
        <w:r>
          <w:rPr>
            <w:color w:val="0000FF"/>
          </w:rPr>
          <w:t>пунктом 2 статьи 78</w:t>
        </w:r>
      </w:hyperlink>
      <w:r>
        <w:t xml:space="preserve"> Бюджетного кодекса Российской Федерации, </w:t>
      </w:r>
      <w:hyperlink r:id="rId12" w:history="1">
        <w:r>
          <w:rPr>
            <w:color w:val="0000FF"/>
          </w:rPr>
          <w:t>постановлением</w:t>
        </w:r>
      </w:hyperlink>
      <w:r>
        <w:t xml:space="preserve"> Правительства Нижегородской области от 20 декабря 2022 г. N 1093 "Об определении уполномоченного органа исполнительной власти Нижегородской области" приказываю:</w:t>
      </w:r>
    </w:p>
    <w:p w:rsidR="00000000" w:rsidRDefault="00795148">
      <w:pPr>
        <w:pStyle w:val="ConsPlusNormal"/>
        <w:spacing w:before="200"/>
        <w:ind w:firstLine="540"/>
        <w:jc w:val="both"/>
      </w:pPr>
      <w:r>
        <w:t xml:space="preserve">1. Утвердить прилагаемый </w:t>
      </w:r>
      <w:hyperlink w:anchor="Par35" w:tooltip="ПОРЯДОК" w:history="1">
        <w:r>
          <w:rPr>
            <w:color w:val="0000FF"/>
          </w:rPr>
          <w:t>Порядок</w:t>
        </w:r>
      </w:hyperlink>
      <w:r>
        <w:t xml:space="preserve"> предоставления субсидий из областного бюджета на возмещение части затрат по выплате процентного (купонного) дохода по облигациям, размещенным на фондовой бирже.</w:t>
      </w:r>
    </w:p>
    <w:p w:rsidR="00000000" w:rsidRDefault="00795148">
      <w:pPr>
        <w:pStyle w:val="ConsPlusNormal"/>
        <w:spacing w:before="200"/>
        <w:ind w:firstLine="540"/>
        <w:jc w:val="both"/>
      </w:pPr>
      <w:r>
        <w:t xml:space="preserve">2. Исключен. - </w:t>
      </w:r>
      <w:hyperlink r:id="rId13" w:history="1">
        <w:r>
          <w:rPr>
            <w:color w:val="0000FF"/>
          </w:rPr>
          <w:t>Приказ</w:t>
        </w:r>
      </w:hyperlink>
      <w:r>
        <w:t xml:space="preserve"> министерства сельского хозяйства и продовольственных ресурсов Нижегородской области от 07.07.2023 N 192.</w:t>
      </w:r>
    </w:p>
    <w:p w:rsidR="00000000" w:rsidRDefault="00795148">
      <w:pPr>
        <w:pStyle w:val="ConsPlusNormal"/>
        <w:ind w:firstLine="540"/>
        <w:jc w:val="both"/>
      </w:pPr>
    </w:p>
    <w:p w:rsidR="00000000" w:rsidRDefault="00795148">
      <w:pPr>
        <w:pStyle w:val="ConsPlusNormal"/>
        <w:jc w:val="right"/>
      </w:pPr>
      <w:r>
        <w:t>Министр</w:t>
      </w:r>
    </w:p>
    <w:p w:rsidR="00000000" w:rsidRDefault="00795148">
      <w:pPr>
        <w:pStyle w:val="ConsPlusNormal"/>
        <w:jc w:val="right"/>
      </w:pPr>
      <w:r>
        <w:t>Н.К.ДЕНИСОВ</w:t>
      </w:r>
    </w:p>
    <w:p w:rsidR="00000000" w:rsidRDefault="00795148">
      <w:pPr>
        <w:pStyle w:val="ConsPlusNormal"/>
        <w:ind w:firstLine="540"/>
        <w:jc w:val="both"/>
      </w:pPr>
    </w:p>
    <w:p w:rsidR="00000000" w:rsidRDefault="00795148">
      <w:pPr>
        <w:pStyle w:val="ConsPlusNormal"/>
        <w:ind w:firstLine="540"/>
        <w:jc w:val="both"/>
      </w:pPr>
    </w:p>
    <w:p w:rsidR="00000000" w:rsidRDefault="00795148">
      <w:pPr>
        <w:pStyle w:val="ConsPlusNormal"/>
        <w:ind w:firstLine="540"/>
        <w:jc w:val="both"/>
      </w:pPr>
    </w:p>
    <w:p w:rsidR="00000000" w:rsidRDefault="00795148">
      <w:pPr>
        <w:pStyle w:val="ConsPlusNormal"/>
        <w:ind w:firstLine="540"/>
        <w:jc w:val="both"/>
      </w:pPr>
    </w:p>
    <w:p w:rsidR="00000000" w:rsidRDefault="00795148">
      <w:pPr>
        <w:pStyle w:val="ConsPlusNormal"/>
        <w:ind w:firstLine="540"/>
        <w:jc w:val="both"/>
      </w:pPr>
    </w:p>
    <w:p w:rsidR="00000000" w:rsidRDefault="00795148">
      <w:pPr>
        <w:pStyle w:val="ConsPlusNormal"/>
        <w:jc w:val="right"/>
        <w:outlineLvl w:val="0"/>
      </w:pPr>
      <w:r>
        <w:t>Утве</w:t>
      </w:r>
      <w:r>
        <w:t>ржден</w:t>
      </w:r>
    </w:p>
    <w:p w:rsidR="00000000" w:rsidRDefault="00795148">
      <w:pPr>
        <w:pStyle w:val="ConsPlusNormal"/>
        <w:jc w:val="right"/>
      </w:pPr>
      <w:r>
        <w:t>приказом министерства сельского</w:t>
      </w:r>
    </w:p>
    <w:p w:rsidR="00000000" w:rsidRDefault="00795148">
      <w:pPr>
        <w:pStyle w:val="ConsPlusNormal"/>
        <w:jc w:val="right"/>
      </w:pPr>
      <w:r>
        <w:t>хозяйства и продовольственных</w:t>
      </w:r>
    </w:p>
    <w:p w:rsidR="00000000" w:rsidRDefault="00795148">
      <w:pPr>
        <w:pStyle w:val="ConsPlusNormal"/>
        <w:jc w:val="right"/>
      </w:pPr>
      <w:r>
        <w:t>ресурсов Нижегородской области</w:t>
      </w:r>
    </w:p>
    <w:p w:rsidR="00000000" w:rsidRDefault="00795148">
      <w:pPr>
        <w:pStyle w:val="ConsPlusNormal"/>
        <w:jc w:val="right"/>
      </w:pPr>
      <w:r>
        <w:t>от 02.05.2023 N 125</w:t>
      </w:r>
    </w:p>
    <w:p w:rsidR="00000000" w:rsidRDefault="00795148">
      <w:pPr>
        <w:pStyle w:val="ConsPlusNormal"/>
        <w:ind w:firstLine="540"/>
        <w:jc w:val="both"/>
      </w:pPr>
    </w:p>
    <w:p w:rsidR="00000000" w:rsidRDefault="00795148">
      <w:pPr>
        <w:pStyle w:val="ConsPlusTitle"/>
        <w:jc w:val="center"/>
      </w:pPr>
      <w:bookmarkStart w:id="1" w:name="Par35"/>
      <w:bookmarkEnd w:id="1"/>
      <w:r>
        <w:t>ПОРЯДОК</w:t>
      </w:r>
    </w:p>
    <w:p w:rsidR="00000000" w:rsidRDefault="00795148">
      <w:pPr>
        <w:pStyle w:val="ConsPlusTitle"/>
        <w:jc w:val="center"/>
      </w:pPr>
      <w:r>
        <w:t>ПРЕДОСТАВЛЕНИЯ СУБСИДИЙ ИЗ ОБЛАСТНОГО БЮДЖЕТА НА ВОЗМЕЩЕНИЕ</w:t>
      </w:r>
    </w:p>
    <w:p w:rsidR="00000000" w:rsidRDefault="00795148">
      <w:pPr>
        <w:pStyle w:val="ConsPlusTitle"/>
        <w:jc w:val="center"/>
      </w:pPr>
      <w:r>
        <w:t>ЧАСТИ ЗАТРАТ ПО ВЫПЛАТЕ ПРОЦЕНТНОГО (КУПОННОГО) ДОХОДА</w:t>
      </w:r>
    </w:p>
    <w:p w:rsidR="00000000" w:rsidRDefault="00795148">
      <w:pPr>
        <w:pStyle w:val="ConsPlusTitle"/>
        <w:jc w:val="center"/>
      </w:pPr>
      <w:r>
        <w:t xml:space="preserve">ПО </w:t>
      </w:r>
      <w:r>
        <w:t>ОБЛИГАЦИЯМ, РАЗМЕЩЕННЫМ НА ФОНДОВОЙ БИРЖЕ</w:t>
      </w:r>
    </w:p>
    <w:p w:rsidR="00000000" w:rsidRDefault="00795148">
      <w:pPr>
        <w:pStyle w:val="ConsPlusNormal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9514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9514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795148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795148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14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министерства сельского хозяйства и продовольственных</w:t>
            </w:r>
          </w:p>
          <w:p w:rsidR="00000000" w:rsidRDefault="00795148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ресурсов Нижегородской области от 07.07.2023 N 192)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95148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795148">
      <w:pPr>
        <w:pStyle w:val="ConsPlusNormal"/>
        <w:ind w:firstLine="540"/>
        <w:jc w:val="both"/>
      </w:pPr>
    </w:p>
    <w:p w:rsidR="00000000" w:rsidRDefault="00795148">
      <w:pPr>
        <w:pStyle w:val="ConsPlusTitle"/>
        <w:jc w:val="center"/>
        <w:outlineLvl w:val="1"/>
      </w:pPr>
      <w:r>
        <w:t>1. Общие положения</w:t>
      </w:r>
    </w:p>
    <w:p w:rsidR="00000000" w:rsidRDefault="00795148">
      <w:pPr>
        <w:pStyle w:val="ConsPlusNormal"/>
        <w:ind w:firstLine="540"/>
        <w:jc w:val="both"/>
      </w:pPr>
    </w:p>
    <w:p w:rsidR="00000000" w:rsidRDefault="00795148">
      <w:pPr>
        <w:pStyle w:val="ConsPlusNormal"/>
        <w:ind w:firstLine="540"/>
        <w:jc w:val="both"/>
      </w:pPr>
      <w:bookmarkStart w:id="2" w:name="Par45"/>
      <w:bookmarkEnd w:id="2"/>
      <w:r>
        <w:t xml:space="preserve">1.1. Настоящий Порядок разработан в соответствии с Общими </w:t>
      </w:r>
      <w:hyperlink r:id="rId15" w:history="1">
        <w:r>
          <w:rPr>
            <w:color w:val="0000FF"/>
          </w:rPr>
          <w:t>требо</w:t>
        </w:r>
        <w:r>
          <w:rPr>
            <w:color w:val="0000FF"/>
          </w:rPr>
          <w:t>ваниями</w:t>
        </w:r>
      </w:hyperlink>
      <w:r>
        <w:t xml:space="preserve">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</w:t>
      </w:r>
      <w:r>
        <w:t xml:space="preserve"> услуг, утвержденными постановлением Правительства Российской Федерации от 18 сентября 2020 г. N 1492, регулирует порядок предоставления из областного бюджета субсидии на возмещение части затрат по выплате процентного (купонного) дохода по облигациям, разм</w:t>
      </w:r>
      <w:r>
        <w:t xml:space="preserve">ещенным на фондовой бирже (далее - субсидия), и содержит общие положения о предоставлении субсидии, порядок проведения отбора получателей субсидии для предоставления субсидии (далее - отбор), условия и порядок ее предоставления, требования к отчетности, а </w:t>
      </w:r>
      <w:r>
        <w:t>также требования об осуществлении контроля за соблюдением условий и порядка предоставления субсидии и ответственности за их нарушение.</w:t>
      </w:r>
    </w:p>
    <w:p w:rsidR="00000000" w:rsidRDefault="00795148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пр</w:t>
        </w:r>
        <w:r>
          <w:rPr>
            <w:color w:val="0000FF"/>
          </w:rPr>
          <w:t>иказа</w:t>
        </w:r>
      </w:hyperlink>
      <w:r>
        <w:t xml:space="preserve"> министерства сельского хозяйства и продовольственных ресурсов Нижегородской области от 07.07.2023 N 192)</w:t>
      </w:r>
    </w:p>
    <w:p w:rsidR="00000000" w:rsidRDefault="00795148">
      <w:pPr>
        <w:pStyle w:val="ConsPlusNormal"/>
        <w:spacing w:before="200"/>
        <w:ind w:firstLine="540"/>
        <w:jc w:val="both"/>
      </w:pPr>
      <w:r>
        <w:t>1.2. Для целей настоящего Порядка под облигациями понимаются облигации эмитента, срок размещения которых оканчивается не ранее 2021 года, номи</w:t>
      </w:r>
      <w:r>
        <w:t>нированные в рублях с обязательным централизованным хранением (учетом), размещенные в рамках программы облигаций или самостоятельными выпусками (за исключением дополнительных выпусков) со сроком погашения не менее одного года с даты начала размещения, прош</w:t>
      </w:r>
      <w:r>
        <w:t>едшие государственную регистрацию и допущенные к торгам на бирже в процессе размещения либо которым присвоен идентификационный номер или регистрационный номер и которые допущены к торгам на бирже в процессе размещения.</w:t>
      </w:r>
    </w:p>
    <w:p w:rsidR="00000000" w:rsidRDefault="00795148">
      <w:pPr>
        <w:pStyle w:val="ConsPlusNormal"/>
        <w:jc w:val="both"/>
      </w:pPr>
      <w:r>
        <w:t xml:space="preserve">(п. 1.2 в ред. </w:t>
      </w:r>
      <w:hyperlink r:id="rId17" w:history="1">
        <w:r>
          <w:rPr>
            <w:color w:val="0000FF"/>
          </w:rPr>
          <w:t>приказа</w:t>
        </w:r>
      </w:hyperlink>
      <w:r>
        <w:t xml:space="preserve"> министерства сельского хозяйства и продовольственных ресурсов Нижегородской области от 07.07.2023 N 192)</w:t>
      </w:r>
    </w:p>
    <w:p w:rsidR="00000000" w:rsidRDefault="00795148">
      <w:pPr>
        <w:pStyle w:val="ConsPlusNormal"/>
        <w:spacing w:before="200"/>
        <w:ind w:firstLine="540"/>
        <w:jc w:val="both"/>
      </w:pPr>
      <w:r>
        <w:t xml:space="preserve">1.3. Субсидии предоставляются в рамках реализации государственной </w:t>
      </w:r>
      <w:hyperlink r:id="rId18" w:history="1">
        <w:r>
          <w:rPr>
            <w:color w:val="0000FF"/>
          </w:rPr>
          <w:t>программы</w:t>
        </w:r>
      </w:hyperlink>
      <w:r>
        <w:t xml:space="preserve"> "Развитие агропромышленного комплекса Нижегородской области", утве</w:t>
      </w:r>
      <w:r>
        <w:t>ржденной постановлением Правительства Нижегородской области от 28 апреля 2014 г. N 280 (далее - государственная программа), в целях достижения непосредственных результатов государственной программы:</w:t>
      </w:r>
    </w:p>
    <w:p w:rsidR="00000000" w:rsidRDefault="00795148">
      <w:pPr>
        <w:pStyle w:val="ConsPlusNormal"/>
        <w:spacing w:before="200"/>
        <w:ind w:firstLine="540"/>
        <w:jc w:val="both"/>
      </w:pPr>
      <w:r>
        <w:t>- количество размещенных выпусков облигаций;</w:t>
      </w:r>
    </w:p>
    <w:p w:rsidR="00000000" w:rsidRDefault="00795148">
      <w:pPr>
        <w:pStyle w:val="ConsPlusNormal"/>
        <w:spacing w:before="200"/>
        <w:ind w:firstLine="540"/>
        <w:jc w:val="both"/>
      </w:pPr>
      <w:r>
        <w:t>- объем разм</w:t>
      </w:r>
      <w:r>
        <w:t>ещенных выпусков облигаций.</w:t>
      </w:r>
    </w:p>
    <w:p w:rsidR="00000000" w:rsidRDefault="00795148">
      <w:pPr>
        <w:pStyle w:val="ConsPlusNormal"/>
        <w:spacing w:before="200"/>
        <w:ind w:firstLine="540"/>
        <w:jc w:val="both"/>
      </w:pPr>
      <w:r>
        <w:t>1.4. Субсидия предоставляется министерством сельского хозяйства и продовольственных ресурсов Нижегородской области (далее - Минсельхозпрод), осуществляющим функции главного распорядителя бюджетных средств, до которого в соответс</w:t>
      </w:r>
      <w:r>
        <w:t>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субсидии на соответствующий финансовый год (далее - лимиты бюджетных обязательств на п</w:t>
      </w:r>
      <w:r>
        <w:t>редоставление субсидий).</w:t>
      </w:r>
    </w:p>
    <w:p w:rsidR="00000000" w:rsidRDefault="00795148">
      <w:pPr>
        <w:pStyle w:val="ConsPlusNormal"/>
        <w:spacing w:before="200"/>
        <w:ind w:firstLine="540"/>
        <w:jc w:val="both"/>
      </w:pPr>
      <w:bookmarkStart w:id="3" w:name="Par53"/>
      <w:bookmarkEnd w:id="3"/>
      <w:r>
        <w:t>1.5. Право на получение субсидии имеют ведущие деятельность на территории Нижегородской области и уплачивающие налоги в бюджет Нижегородской области юридические лица, производящие сельскохозяйственную продукцию, осуществл</w:t>
      </w:r>
      <w:r>
        <w:t xml:space="preserve">яющие ее первичную и последующую (промышленную) переработку и реализующие эту продукцию, при условии, что в общем доходе от реализации товаров (работ, услуг) таких юридических лиц доля дохода от реализации произведенной ими сельскохозяйственной продукции, </w:t>
      </w:r>
      <w:r>
        <w:t>включая продукцию ее первичной переработки, произведенную ими из сельскохозяйственного сырья собственного производства, составляет не менее 50 процентов за календарный год (далее - сельскохозяйственные организации), и юридические лица, осуществляющие вид э</w:t>
      </w:r>
      <w:r>
        <w:t>кономической деятельности "Производство пищевых продуктов" и (или) "Производство напитков" на собственных или арендованных производственных мощностях, при условии, что в общем доходе доля дохода от реализации произведенных ими пищевых продуктов, включая на</w:t>
      </w:r>
      <w:r>
        <w:t>питки, составляет не менее 50 процентов за календарный год (далее - организации пищевой и перерабатывающей промышленности).</w:t>
      </w:r>
    </w:p>
    <w:p w:rsidR="00000000" w:rsidRDefault="00795148">
      <w:pPr>
        <w:pStyle w:val="ConsPlusNormal"/>
        <w:spacing w:before="200"/>
        <w:ind w:firstLine="540"/>
        <w:jc w:val="both"/>
      </w:pPr>
      <w:r>
        <w:t>1.6. Получатели субсидии (далее - получатели) определяются по результатам отбора, способом проведения которого является запрос предл</w:t>
      </w:r>
      <w:r>
        <w:t>ожений.</w:t>
      </w:r>
    </w:p>
    <w:p w:rsidR="00000000" w:rsidRDefault="00795148">
      <w:pPr>
        <w:pStyle w:val="ConsPlusNormal"/>
        <w:spacing w:before="200"/>
        <w:ind w:firstLine="540"/>
        <w:jc w:val="both"/>
      </w:pPr>
      <w:r>
        <w:t xml:space="preserve">1.7. Сведения о субсидиях размещаются на едином портале бюджетной системы Российской Федерации в информационно-телекоммуникационной сети "Интернет" в разделе "Бюджет" (далее - единый </w:t>
      </w:r>
      <w:r>
        <w:lastRenderedPageBreak/>
        <w:t>портал) не позднее 15-го рабочего дня, следующего за днем приняти</w:t>
      </w:r>
      <w:r>
        <w:t>я закона Нижегородской области об областном бюджете на очередной финансовый год и плановый период (закона Нижегородской области о внесении изменений в закон Нижегородской области об областном бюджете на текущий финансовый год и плановый период).</w:t>
      </w:r>
    </w:p>
    <w:p w:rsidR="00000000" w:rsidRDefault="00795148">
      <w:pPr>
        <w:pStyle w:val="ConsPlusNormal"/>
        <w:ind w:firstLine="540"/>
        <w:jc w:val="both"/>
      </w:pPr>
    </w:p>
    <w:p w:rsidR="00000000" w:rsidRDefault="00795148">
      <w:pPr>
        <w:pStyle w:val="ConsPlusTitle"/>
        <w:jc w:val="center"/>
        <w:outlineLvl w:val="1"/>
      </w:pPr>
      <w:r>
        <w:t>2. Порядо</w:t>
      </w:r>
      <w:r>
        <w:t>к проведения отбора</w:t>
      </w:r>
    </w:p>
    <w:p w:rsidR="00000000" w:rsidRDefault="00795148">
      <w:pPr>
        <w:pStyle w:val="ConsPlusNormal"/>
        <w:ind w:firstLine="540"/>
        <w:jc w:val="both"/>
      </w:pPr>
    </w:p>
    <w:p w:rsidR="00000000" w:rsidRDefault="00795148">
      <w:pPr>
        <w:pStyle w:val="ConsPlusNormal"/>
        <w:ind w:firstLine="540"/>
        <w:jc w:val="both"/>
      </w:pPr>
      <w:r>
        <w:t>2.1. Для определения получателей Минсельхозпрод проводит отбор способом запроса предложений на основании предложений, направленных сельскохозяйственными организациями и организациями пищевой и перерабатывающей промышленности для участи</w:t>
      </w:r>
      <w:r>
        <w:t xml:space="preserve">я в отборе (далее соответственно - предложения для участия в отборе, участники отбора), исходя из соответствия участников отбора категории, установленной в </w:t>
      </w:r>
      <w:hyperlink w:anchor="Par53" w:tooltip="1.5. Право на получение субсидии имеют ведущие деятельность на территории Нижегородской области и уплачивающие налоги в бюджет Нижегородской области юридические лица, производящие сельскохозяйственную продукцию, осуществляющие ее первичную и последующую (промышленную) переработку и реализующие эту продукцию, при условии, что в общем доходе от реализации товаров (работ, услуг) таких юридических лиц доля дохода от реализации произведенной ими сельскохозяйственной продукции, включая продукцию ее первичной п..." w:history="1">
        <w:r>
          <w:rPr>
            <w:color w:val="0000FF"/>
          </w:rPr>
          <w:t>пункте 1.5</w:t>
        </w:r>
      </w:hyperlink>
      <w:r>
        <w:t xml:space="preserve"> настоящего Порядка, и очередности поступления предложений для</w:t>
      </w:r>
      <w:r>
        <w:t xml:space="preserve"> участия в отборе.</w:t>
      </w:r>
    </w:p>
    <w:p w:rsidR="00000000" w:rsidRDefault="00795148">
      <w:pPr>
        <w:pStyle w:val="ConsPlusNormal"/>
        <w:spacing w:before="200"/>
        <w:ind w:firstLine="540"/>
        <w:jc w:val="both"/>
      </w:pPr>
      <w:r>
        <w:t>Отбор проводится Минсельхозпродом два раза в год.</w:t>
      </w:r>
    </w:p>
    <w:p w:rsidR="00000000" w:rsidRDefault="00795148">
      <w:pPr>
        <w:pStyle w:val="ConsPlusNormal"/>
        <w:spacing w:before="200"/>
        <w:ind w:firstLine="540"/>
        <w:jc w:val="both"/>
      </w:pPr>
      <w:r>
        <w:t>2.2. В целях организации и проведения отбора Минсельхозпрод в срок не позднее чем за 1 рабочий день до начала приема предложений для участия в отборе размещает на официальном сайте Минсел</w:t>
      </w:r>
      <w:r>
        <w:t>ьхозпрода в информационно-телекоммуникационной сети "Интернет" (далее - официальный сайт Минсельхозпрода) (с размещением указателя страницы сайта на едином портале) объявление о проведении отбора с указанием:</w:t>
      </w:r>
    </w:p>
    <w:p w:rsidR="00000000" w:rsidRDefault="00795148">
      <w:pPr>
        <w:pStyle w:val="ConsPlusNormal"/>
        <w:spacing w:before="200"/>
        <w:ind w:firstLine="540"/>
        <w:jc w:val="both"/>
      </w:pPr>
      <w:r>
        <w:t>- сроков проведения отбора;</w:t>
      </w:r>
    </w:p>
    <w:p w:rsidR="00000000" w:rsidRDefault="00795148">
      <w:pPr>
        <w:pStyle w:val="ConsPlusNormal"/>
        <w:spacing w:before="200"/>
        <w:ind w:firstLine="540"/>
        <w:jc w:val="both"/>
      </w:pPr>
      <w:r>
        <w:t>- даты начала подач</w:t>
      </w:r>
      <w:r>
        <w:t>и или окончания приема предложений для участия в отборе, которая не может быть ранее 10-го календарного дня, следующего за днем размещения объявления о проведении отбора;</w:t>
      </w:r>
    </w:p>
    <w:p w:rsidR="00000000" w:rsidRDefault="00795148">
      <w:pPr>
        <w:pStyle w:val="ConsPlusNormal"/>
        <w:spacing w:before="200"/>
        <w:ind w:firstLine="540"/>
        <w:jc w:val="both"/>
      </w:pPr>
      <w:r>
        <w:t>- наименования, места нахождения, почтового адреса, адреса электронной почты Минсельх</w:t>
      </w:r>
      <w:r>
        <w:t>озпрода;</w:t>
      </w:r>
    </w:p>
    <w:p w:rsidR="00000000" w:rsidRDefault="00795148">
      <w:pPr>
        <w:pStyle w:val="ConsPlusNormal"/>
        <w:spacing w:before="200"/>
        <w:ind w:firstLine="540"/>
        <w:jc w:val="both"/>
      </w:pPr>
      <w:r>
        <w:t xml:space="preserve">- результатов предоставления субсидии в соответствии с </w:t>
      </w:r>
      <w:hyperlink w:anchor="Par195" w:tooltip="3.10. Достигнутыми результатами предоставления субсидии являются:" w:history="1">
        <w:r>
          <w:rPr>
            <w:color w:val="0000FF"/>
          </w:rPr>
          <w:t>пунктом 3.10</w:t>
        </w:r>
      </w:hyperlink>
      <w:r>
        <w:t xml:space="preserve"> настоящего Порядка;</w:t>
      </w:r>
    </w:p>
    <w:p w:rsidR="00000000" w:rsidRDefault="00795148">
      <w:pPr>
        <w:pStyle w:val="ConsPlusNormal"/>
        <w:spacing w:before="200"/>
        <w:ind w:firstLine="540"/>
        <w:jc w:val="both"/>
      </w:pPr>
      <w:r>
        <w:t>- доменного имени и (или) указателей страниц официального сайта М</w:t>
      </w:r>
      <w:r>
        <w:t>инсельхозпрода;</w:t>
      </w:r>
    </w:p>
    <w:p w:rsidR="00000000" w:rsidRDefault="00795148">
      <w:pPr>
        <w:pStyle w:val="ConsPlusNormal"/>
        <w:spacing w:before="200"/>
        <w:ind w:firstLine="540"/>
        <w:jc w:val="both"/>
      </w:pPr>
      <w:r>
        <w:t xml:space="preserve">- требований к участникам отбора в соответствии с </w:t>
      </w:r>
      <w:hyperlink w:anchor="Par75" w:tooltip="2.3. Требования к участникам отбора." w:history="1">
        <w:r>
          <w:rPr>
            <w:color w:val="0000FF"/>
          </w:rPr>
          <w:t>пунктом 2.3</w:t>
        </w:r>
      </w:hyperlink>
      <w:r>
        <w:t xml:space="preserve"> настоящего Порядка и перечня документов, представляемых участниками отбора для подтверждения их соответствия указа</w:t>
      </w:r>
      <w:r>
        <w:t>нным требованиям;</w:t>
      </w:r>
    </w:p>
    <w:p w:rsidR="00000000" w:rsidRDefault="00795148">
      <w:pPr>
        <w:pStyle w:val="ConsPlusNormal"/>
        <w:spacing w:before="200"/>
        <w:ind w:firstLine="540"/>
        <w:jc w:val="both"/>
      </w:pPr>
      <w:r>
        <w:t xml:space="preserve">- порядка подачи предложений для участия в отборе участниками отбора и требований, предъявляемых к форме и содержанию предложений для участия в отборе, в соответствии с </w:t>
      </w:r>
      <w:hyperlink w:anchor="Par89" w:tooltip="2.4. Требования, предъявляемые к форме и содержанию предложений для участия в отборе." w:history="1">
        <w:r>
          <w:rPr>
            <w:color w:val="0000FF"/>
          </w:rPr>
          <w:t>пунктом 2.4</w:t>
        </w:r>
      </w:hyperlink>
      <w:r>
        <w:t xml:space="preserve"> настоящего Порядка;</w:t>
      </w:r>
    </w:p>
    <w:p w:rsidR="00000000" w:rsidRDefault="00795148">
      <w:pPr>
        <w:pStyle w:val="ConsPlusNormal"/>
        <w:spacing w:before="200"/>
        <w:ind w:firstLine="540"/>
        <w:jc w:val="both"/>
      </w:pPr>
      <w:r>
        <w:t>- порядка отзыва предложений для участия в отборе участников отбора, порядка возврата предложений для участия в отборе участников отбора, определяющего в том числе основания для во</w:t>
      </w:r>
      <w:r>
        <w:t>зврата предложений для участия в отборе участников отбора, порядка внесения изменений в предложения для участия в отборе участников отбора;</w:t>
      </w:r>
    </w:p>
    <w:p w:rsidR="00000000" w:rsidRDefault="00795148">
      <w:pPr>
        <w:pStyle w:val="ConsPlusNormal"/>
        <w:spacing w:before="200"/>
        <w:ind w:firstLine="540"/>
        <w:jc w:val="both"/>
      </w:pPr>
      <w:r>
        <w:t xml:space="preserve">- правил рассмотрения предложений для участия в отборе участников отбора в соответствии с </w:t>
      </w:r>
      <w:hyperlink w:anchor="Par107" w:tooltip="2.7. Минсельхозпрод:" w:history="1">
        <w:r>
          <w:rPr>
            <w:color w:val="0000FF"/>
          </w:rPr>
          <w:t>пунктом 2.7</w:t>
        </w:r>
      </w:hyperlink>
      <w:r>
        <w:t xml:space="preserve"> настоящего Порядка;</w:t>
      </w:r>
    </w:p>
    <w:p w:rsidR="00000000" w:rsidRDefault="00795148">
      <w:pPr>
        <w:pStyle w:val="ConsPlusNormal"/>
        <w:spacing w:before="200"/>
        <w:ind w:firstLine="540"/>
        <w:jc w:val="both"/>
      </w:pPr>
      <w:r>
        <w:t>- порядка предоставления участникам отбора разъяснений положений объявления о проведении отбора, даты начала и окончания срока такого предоставления;</w:t>
      </w:r>
    </w:p>
    <w:p w:rsidR="00000000" w:rsidRDefault="00795148">
      <w:pPr>
        <w:pStyle w:val="ConsPlusNormal"/>
        <w:spacing w:before="200"/>
        <w:ind w:firstLine="540"/>
        <w:jc w:val="both"/>
      </w:pPr>
      <w:r>
        <w:t>- срока, в течение которого победители (победитель)</w:t>
      </w:r>
      <w:r>
        <w:t xml:space="preserve"> отбора должны подписать соглашение о предоставлении субсидии (далее - Соглашение);</w:t>
      </w:r>
    </w:p>
    <w:p w:rsidR="00000000" w:rsidRDefault="00795148">
      <w:pPr>
        <w:pStyle w:val="ConsPlusNormal"/>
        <w:spacing w:before="200"/>
        <w:ind w:firstLine="540"/>
        <w:jc w:val="both"/>
      </w:pPr>
      <w:r>
        <w:t>- условий признания победителя (победителей) отбора уклонившимся от заключения Соглашения;</w:t>
      </w:r>
    </w:p>
    <w:p w:rsidR="00000000" w:rsidRDefault="00795148">
      <w:pPr>
        <w:pStyle w:val="ConsPlusNormal"/>
        <w:spacing w:before="200"/>
        <w:ind w:firstLine="540"/>
        <w:jc w:val="both"/>
      </w:pPr>
      <w:r>
        <w:t>- даты размещения результатов отбора на официальном сайте Минсельхозпрода (с разм</w:t>
      </w:r>
      <w:r>
        <w:t xml:space="preserve">ещением указателя страницы сайта на едином портале), которая не может быть позднее 14-го календарного дня, следующего за днем определения победителя отбора (с соблюдением сроков, установленных </w:t>
      </w:r>
      <w:hyperlink r:id="rId19" w:history="1">
        <w:r>
          <w:rPr>
            <w:color w:val="0000FF"/>
          </w:rPr>
          <w:t>пунктом 26 (2)</w:t>
        </w:r>
      </w:hyperlink>
      <w:r>
        <w:t xml:space="preserve"> Положения о мерах по обеспечению исполнения федерального бюджета, утвержденного постановлением Правительства Российской Федерации от 9 декабря 2017 г. N 1496 "О мерах по обеспечению исполнения федерального бюджета").</w:t>
      </w:r>
    </w:p>
    <w:p w:rsidR="00000000" w:rsidRDefault="00795148">
      <w:pPr>
        <w:pStyle w:val="ConsPlusNormal"/>
        <w:spacing w:before="200"/>
        <w:ind w:firstLine="540"/>
        <w:jc w:val="both"/>
      </w:pPr>
      <w:bookmarkStart w:id="4" w:name="Par75"/>
      <w:bookmarkEnd w:id="4"/>
      <w:r>
        <w:t>2.3. Требования к участникам отбора.</w:t>
      </w:r>
    </w:p>
    <w:p w:rsidR="00000000" w:rsidRDefault="00795148">
      <w:pPr>
        <w:pStyle w:val="ConsPlusNormal"/>
        <w:spacing w:before="200"/>
        <w:ind w:firstLine="540"/>
        <w:jc w:val="both"/>
      </w:pPr>
      <w:bookmarkStart w:id="5" w:name="Par76"/>
      <w:bookmarkEnd w:id="5"/>
      <w:r>
        <w:t>2.3.1. Участники отбора по состоянию на 1-е число месяца, предшествующего месяцу подачи предложения для участия в отборе, должны соответствовать следующим требованиям:</w:t>
      </w:r>
    </w:p>
    <w:p w:rsidR="00000000" w:rsidRDefault="00795148">
      <w:pPr>
        <w:pStyle w:val="ConsPlusNormal"/>
        <w:spacing w:before="200"/>
        <w:ind w:firstLine="540"/>
        <w:jc w:val="both"/>
      </w:pPr>
      <w:r>
        <w:t>- у участника отбора должна отсутствовать</w:t>
      </w:r>
      <w:r>
        <w:t xml:space="preserve"> просроченная задолженность по возврату в областной бюджет субсидий, бюджетных инвестиций, предоставленных в том числе в соответствии с иными правовыми актами;</w:t>
      </w:r>
    </w:p>
    <w:p w:rsidR="00000000" w:rsidRDefault="00795148">
      <w:pPr>
        <w:pStyle w:val="ConsPlusNormal"/>
        <w:spacing w:before="200"/>
        <w:ind w:firstLine="540"/>
        <w:jc w:val="both"/>
      </w:pPr>
      <w:r>
        <w:t>- участники отбора - юридические лица не должны находиться в процессе ликвидации, в отношении их</w:t>
      </w:r>
      <w:r>
        <w:t xml:space="preserve"> не введена процедура банкротства, деятельность участника отбора не приостановлена в порядке, предусмотренном законодательством Российской Федерации;</w:t>
      </w:r>
    </w:p>
    <w:p w:rsidR="00000000" w:rsidRDefault="00795148">
      <w:pPr>
        <w:pStyle w:val="ConsPlusNormal"/>
        <w:spacing w:before="200"/>
        <w:ind w:firstLine="540"/>
        <w:jc w:val="both"/>
      </w:pPr>
      <w:r>
        <w:t>- участники отбора не должны являться иностранными юридическими лицами, в том числе местом регистрации кот</w:t>
      </w:r>
      <w:r>
        <w:t>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</w:t>
      </w:r>
      <w:r>
        <w:t>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</w:t>
      </w:r>
      <w:r>
        <w:t>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</w:t>
      </w:r>
      <w:r>
        <w:t>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 w:rsidR="00000000" w:rsidRDefault="00795148">
      <w:pPr>
        <w:pStyle w:val="ConsPlusNormal"/>
        <w:spacing w:before="200"/>
        <w:ind w:firstLine="540"/>
        <w:jc w:val="both"/>
      </w:pPr>
      <w:r>
        <w:t>- участники о</w:t>
      </w:r>
      <w:r>
        <w:t xml:space="preserve">тбора не должны получать средства из областного бюджета на основании иных нормативных правовых актов на цели, установленные </w:t>
      </w:r>
      <w:hyperlink w:anchor="Par45" w:tooltip="1.1. Настоящий Порядок разработан в соответствии с Общими требованиями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утвержденными постановлением Правительства Российской Федерации от 18 сентября 2020 г. N 1492, регулирует порядок предоставления из областного бюджета субсидии на возмещение части затра..." w:history="1">
        <w:r>
          <w:rPr>
            <w:color w:val="0000FF"/>
          </w:rPr>
          <w:t>пунктом 1.1</w:t>
        </w:r>
      </w:hyperlink>
      <w:r>
        <w:t xml:space="preserve"> настоящего Порядка.</w:t>
      </w:r>
    </w:p>
    <w:p w:rsidR="00000000" w:rsidRDefault="00795148">
      <w:pPr>
        <w:pStyle w:val="ConsPlusNormal"/>
        <w:spacing w:before="200"/>
        <w:ind w:firstLine="540"/>
        <w:jc w:val="both"/>
      </w:pPr>
      <w:r>
        <w:t>Соответствие требованиям, указанным в настоящем подпункте, участники отб</w:t>
      </w:r>
      <w:r>
        <w:t>ора подтверждают в предложении для участия в отборе.</w:t>
      </w:r>
    </w:p>
    <w:p w:rsidR="00000000" w:rsidRDefault="00795148">
      <w:pPr>
        <w:pStyle w:val="ConsPlusNormal"/>
        <w:spacing w:before="200"/>
        <w:ind w:firstLine="540"/>
        <w:jc w:val="both"/>
      </w:pPr>
      <w:r>
        <w:t xml:space="preserve">2.3.2. В дополнение к требованиям, установленным в </w:t>
      </w:r>
      <w:hyperlink w:anchor="Par76" w:tooltip="2.3.1. Участники отбора по состоянию на 1-е число месяца, предшествующего месяцу подачи предложения для участия в отборе, должны соответствовать следующим требованиям:" w:history="1">
        <w:r>
          <w:rPr>
            <w:color w:val="0000FF"/>
          </w:rPr>
          <w:t>подпункте 2.3.1</w:t>
        </w:r>
      </w:hyperlink>
      <w:r>
        <w:t xml:space="preserve"> настоящего Порядка, участники отбора на дату подачи предложения для участия в отборе должны соответствовать следующим требованиям:</w:t>
      </w:r>
    </w:p>
    <w:p w:rsidR="00000000" w:rsidRDefault="00795148">
      <w:pPr>
        <w:pStyle w:val="ConsPlusNormal"/>
        <w:spacing w:before="200"/>
        <w:ind w:firstLine="540"/>
        <w:jc w:val="both"/>
      </w:pPr>
      <w:bookmarkStart w:id="6" w:name="Par83"/>
      <w:bookmarkEnd w:id="6"/>
      <w:r>
        <w:t>1) в отношении участника отбора не выявлены факты наруше</w:t>
      </w:r>
      <w:r>
        <w:t>ния условий, установленных при получении бюджетных средств, и их нецелевого использования (данное ограничение не распространяется на участников отбора, устранивших нарушения либо возвративших средства в соответствующий бюджет);</w:t>
      </w:r>
    </w:p>
    <w:p w:rsidR="00000000" w:rsidRDefault="00795148">
      <w:pPr>
        <w:pStyle w:val="ConsPlusNormal"/>
        <w:spacing w:before="200"/>
        <w:ind w:firstLine="540"/>
        <w:jc w:val="both"/>
      </w:pPr>
      <w:bookmarkStart w:id="7" w:name="Par84"/>
      <w:bookmarkEnd w:id="7"/>
      <w:r>
        <w:t>2) в реестре дискв</w:t>
      </w:r>
      <w:r>
        <w:t>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отбора;</w:t>
      </w:r>
    </w:p>
    <w:p w:rsidR="00000000" w:rsidRDefault="00795148">
      <w:pPr>
        <w:pStyle w:val="ConsPlusNormal"/>
        <w:spacing w:before="200"/>
        <w:ind w:firstLine="540"/>
        <w:jc w:val="both"/>
      </w:pPr>
      <w:bookmarkStart w:id="8" w:name="Par85"/>
      <w:bookmarkEnd w:id="8"/>
      <w:r>
        <w:t>3) участник отбора</w:t>
      </w:r>
      <w:r>
        <w:t xml:space="preserve"> своевременно представил отчетность о финансово-экономическом состоянии товаропроизводителей агропромышленного комплекса на последнюю отчетную дату в порядке, установленном Минсельхозпродом;</w:t>
      </w:r>
    </w:p>
    <w:p w:rsidR="00000000" w:rsidRDefault="00795148">
      <w:pPr>
        <w:pStyle w:val="ConsPlusNormal"/>
        <w:spacing w:before="200"/>
        <w:ind w:firstLine="540"/>
        <w:jc w:val="both"/>
      </w:pPr>
      <w:bookmarkStart w:id="9" w:name="Par86"/>
      <w:bookmarkEnd w:id="9"/>
      <w:r>
        <w:t>4) участник отбора исполнил обязательство по выплате оч</w:t>
      </w:r>
      <w:r>
        <w:t>ередного процентного (купонного) дохода владельцам облигаций в полном объеме в срок, не превышающий 10 рабочих дней со дня наступления срока выплаты очередного процентного (купонного) дохода.</w:t>
      </w:r>
    </w:p>
    <w:p w:rsidR="00000000" w:rsidRDefault="00795148">
      <w:pPr>
        <w:pStyle w:val="ConsPlusNormal"/>
        <w:jc w:val="both"/>
      </w:pPr>
      <w:r>
        <w:t xml:space="preserve">(подп. 4 введен </w:t>
      </w:r>
      <w:hyperlink r:id="rId20" w:history="1">
        <w:r>
          <w:rPr>
            <w:color w:val="0000FF"/>
          </w:rPr>
          <w:t>приказом</w:t>
        </w:r>
      </w:hyperlink>
      <w:r>
        <w:t xml:space="preserve"> министерства сельского хозяйства и продовольственных ресурсов Нижегородской области от 07.07.2023 N 192)</w:t>
      </w:r>
    </w:p>
    <w:p w:rsidR="00000000" w:rsidRDefault="00795148">
      <w:pPr>
        <w:pStyle w:val="ConsPlusNormal"/>
        <w:spacing w:before="200"/>
        <w:ind w:firstLine="540"/>
        <w:jc w:val="both"/>
      </w:pPr>
      <w:r>
        <w:t xml:space="preserve">Соответствие требованиям, указанным в </w:t>
      </w:r>
      <w:hyperlink w:anchor="Par83" w:tooltip="1) в отношении участника отбора не выявлены факты нарушения условий, установленных при получении бюджетных средств, и их нецелевого использования (данное ограничение не распространяется на участников отбора, устранивших нарушения либо возвративших средства в соответствующий бюджет);" w:history="1">
        <w:r>
          <w:rPr>
            <w:color w:val="0000FF"/>
          </w:rPr>
          <w:t>подпунктах 1</w:t>
        </w:r>
      </w:hyperlink>
      <w:r>
        <w:t xml:space="preserve"> - </w:t>
      </w:r>
      <w:hyperlink w:anchor="Par84" w:tooltip="2)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;" w:history="1">
        <w:r>
          <w:rPr>
            <w:color w:val="0000FF"/>
          </w:rPr>
          <w:t>2</w:t>
        </w:r>
      </w:hyperlink>
      <w:r>
        <w:t xml:space="preserve"> настоящего подпункта, участники отбора подтверждают в предложении для участия в отборе.</w:t>
      </w:r>
    </w:p>
    <w:p w:rsidR="00000000" w:rsidRDefault="00795148">
      <w:pPr>
        <w:pStyle w:val="ConsPlusNormal"/>
        <w:spacing w:before="200"/>
        <w:ind w:firstLine="540"/>
        <w:jc w:val="both"/>
      </w:pPr>
      <w:bookmarkStart w:id="10" w:name="Par89"/>
      <w:bookmarkEnd w:id="10"/>
      <w:r>
        <w:t>2.4. Требования, предъявляемые к форме и содержанию предложений для участия в отборе.</w:t>
      </w:r>
    </w:p>
    <w:p w:rsidR="00000000" w:rsidRDefault="00795148">
      <w:pPr>
        <w:pStyle w:val="ConsPlusNormal"/>
        <w:spacing w:before="200"/>
        <w:ind w:firstLine="540"/>
        <w:jc w:val="both"/>
      </w:pPr>
      <w:bookmarkStart w:id="11" w:name="Par90"/>
      <w:bookmarkEnd w:id="11"/>
      <w:r>
        <w:t>2.4.1. Учас</w:t>
      </w:r>
      <w:r>
        <w:t>тник отбора в порядке и сроки, установленные в объявлении о проведении отбора, подает в Минсельхозпрод предложение для участия в отборе по форме, утвержденной Минсельхозпродом, подписанное руководителем юридического лица, являющегося участником отбора, или</w:t>
      </w:r>
      <w:r>
        <w:t xml:space="preserve"> иным лицом, уполномоченным на осуществление указанных действий от имени юридического лица, в которое должно быть включено согласие участника отбора на публикацию (размещение) в информационно-телекоммуникационной сети "Интернет" информации об участнике отб</w:t>
      </w:r>
      <w:r>
        <w:t>ора, о подаваемом участником отбора предложении для участия в отборе, иной информации об участнике отбора, связанной с соответствующим отбором.</w:t>
      </w:r>
    </w:p>
    <w:p w:rsidR="00000000" w:rsidRDefault="00795148">
      <w:pPr>
        <w:pStyle w:val="ConsPlusNormal"/>
        <w:spacing w:before="200"/>
        <w:ind w:firstLine="540"/>
        <w:jc w:val="both"/>
      </w:pPr>
      <w:r>
        <w:t>К предложению для участия в отборе прилагаются:</w:t>
      </w:r>
    </w:p>
    <w:p w:rsidR="00000000" w:rsidRDefault="00795148">
      <w:pPr>
        <w:pStyle w:val="ConsPlusNormal"/>
        <w:spacing w:before="200"/>
        <w:ind w:firstLine="540"/>
        <w:jc w:val="both"/>
      </w:pPr>
      <w:r>
        <w:t>1) расчет размера субсидии по форме, утвержденной Минсельхозпрод</w:t>
      </w:r>
      <w:r>
        <w:t>ом (далее - расчет субсидии);</w:t>
      </w:r>
    </w:p>
    <w:p w:rsidR="00000000" w:rsidRDefault="00795148">
      <w:pPr>
        <w:pStyle w:val="ConsPlusNormal"/>
        <w:spacing w:before="200"/>
        <w:ind w:firstLine="540"/>
        <w:jc w:val="both"/>
      </w:pPr>
      <w:r>
        <w:t xml:space="preserve">2) доверенность, подтверждающая полномочия лица на подписание предложения для участия в отборе (не представляется в случае подписания предложения для участия в отборе лицом, имеющим право без доверенности действовать от имени </w:t>
      </w:r>
      <w:r>
        <w:t>юридического лица в соответствии с выпиской из Единого государственного реестра юридических лиц);</w:t>
      </w:r>
    </w:p>
    <w:p w:rsidR="00000000" w:rsidRDefault="00795148">
      <w:pPr>
        <w:pStyle w:val="ConsPlusNormal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9514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9514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795148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795148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Нумерация пунктов дана в соответствии с изменениями, внесенными </w:t>
            </w:r>
            <w:hyperlink r:id="rId21" w:history="1">
              <w:r>
                <w:rPr>
                  <w:color w:val="0000FF"/>
                </w:rPr>
                <w:t>приказом</w:t>
              </w:r>
            </w:hyperlink>
            <w:r>
              <w:rPr>
                <w:color w:val="392C69"/>
              </w:rPr>
              <w:t xml:space="preserve"> министерства сельского хозяйства и продовольственных ресурсов Нижегородской области от 07.07.2023 N 192.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95148">
            <w:pPr>
              <w:pStyle w:val="ConsPlusNormal"/>
              <w:jc w:val="both"/>
              <w:rPr>
                <w:color w:val="392C69"/>
              </w:rPr>
            </w:pPr>
          </w:p>
        </w:tc>
      </w:tr>
    </w:tbl>
    <w:p w:rsidR="00000000" w:rsidRDefault="00795148">
      <w:pPr>
        <w:pStyle w:val="ConsPlusNormal"/>
        <w:spacing w:before="260"/>
        <w:ind w:firstLine="540"/>
        <w:jc w:val="both"/>
      </w:pPr>
      <w:r>
        <w:t>4) справка об основных параметрах выпуска облигаций эмитента, составленная по форме, утвержденной Минсельхозпродом, подписанная руководителем биржи либо уполномоченным лицом биржи, действующим на основании доверенности (с представлением соответствующей дов</w:t>
      </w:r>
      <w:r>
        <w:t>еренности);</w:t>
      </w:r>
    </w:p>
    <w:p w:rsidR="00000000" w:rsidRDefault="00795148">
      <w:pPr>
        <w:pStyle w:val="ConsPlusNormal"/>
        <w:jc w:val="both"/>
      </w:pPr>
      <w:r>
        <w:t xml:space="preserve">(подп. 4 введен </w:t>
      </w:r>
      <w:hyperlink r:id="rId22" w:history="1">
        <w:r>
          <w:rPr>
            <w:color w:val="0000FF"/>
          </w:rPr>
          <w:t>приказом</w:t>
        </w:r>
      </w:hyperlink>
      <w:r>
        <w:t xml:space="preserve"> министерства сельского хозяйства и продовольственных ресурсов Нижегородской области от 07.07.2023 N 192)</w:t>
      </w:r>
    </w:p>
    <w:p w:rsidR="00000000" w:rsidRDefault="00795148">
      <w:pPr>
        <w:pStyle w:val="ConsPlusNormal"/>
        <w:spacing w:before="200"/>
        <w:ind w:firstLine="540"/>
        <w:jc w:val="both"/>
      </w:pPr>
      <w:r>
        <w:t>5) справка, подписанная руководителем или уполномоченным лицом эмитента (получателя), заверенная печатью (при наличии) получателя, подтверждающая, что на дату подачи предложения для участия в отборе в отношении выпуска облигаций получателя биржей не принят</w:t>
      </w:r>
      <w:r>
        <w:t>ы меры ограничительного характера в целях снижения рисков финансовых потерь инвесторов;</w:t>
      </w:r>
    </w:p>
    <w:p w:rsidR="00000000" w:rsidRDefault="00795148">
      <w:pPr>
        <w:pStyle w:val="ConsPlusNormal"/>
        <w:jc w:val="both"/>
      </w:pPr>
      <w:r>
        <w:t xml:space="preserve">(подп. 5 введен </w:t>
      </w:r>
      <w:hyperlink r:id="rId23" w:history="1">
        <w:r>
          <w:rPr>
            <w:color w:val="0000FF"/>
          </w:rPr>
          <w:t>приказом</w:t>
        </w:r>
      </w:hyperlink>
      <w:r>
        <w:t xml:space="preserve"> министерства сельского хозяйс</w:t>
      </w:r>
      <w:r>
        <w:t>тва и продовольственных ресурсов Нижегородской области от 07.07.2023 N 192)</w:t>
      </w:r>
    </w:p>
    <w:p w:rsidR="00000000" w:rsidRDefault="00795148">
      <w:pPr>
        <w:pStyle w:val="ConsPlusNormal"/>
        <w:spacing w:before="200"/>
        <w:ind w:firstLine="540"/>
        <w:jc w:val="both"/>
      </w:pPr>
      <w:r>
        <w:t>6) документ, подтверждающий фактически произведенные затраты, на возмещение которых предоставляется субсидия, - справка об уплате процентного (купонного) дохода по выпуску облигаци</w:t>
      </w:r>
      <w:r>
        <w:t>й эмитента (получателя), составленная по форме, утвержденной Минсельхозпродом, подписанная уполномоченным лицом центрального депозитария (с представлением документов, подтверждающих полномочия этого лица).</w:t>
      </w:r>
    </w:p>
    <w:p w:rsidR="00000000" w:rsidRDefault="00795148">
      <w:pPr>
        <w:pStyle w:val="ConsPlusNormal"/>
        <w:jc w:val="both"/>
      </w:pPr>
      <w:r>
        <w:t xml:space="preserve">(подп. 6 введен </w:t>
      </w:r>
      <w:hyperlink r:id="rId24" w:history="1">
        <w:r>
          <w:rPr>
            <w:color w:val="0000FF"/>
          </w:rPr>
          <w:t>приказом</w:t>
        </w:r>
      </w:hyperlink>
      <w:r>
        <w:t xml:space="preserve"> министерства сельского хозяйства и продовольственных ресурсов Нижегородской области от 07.07.2023 N 192)</w:t>
      </w:r>
    </w:p>
    <w:p w:rsidR="00000000" w:rsidRDefault="00795148">
      <w:pPr>
        <w:pStyle w:val="ConsPlusNormal"/>
        <w:spacing w:before="200"/>
        <w:ind w:firstLine="540"/>
        <w:jc w:val="both"/>
      </w:pPr>
      <w:r>
        <w:t>2.4.2. Документы, представленные участником отбора в соответст</w:t>
      </w:r>
      <w:r>
        <w:t xml:space="preserve">вии с </w:t>
      </w:r>
      <w:hyperlink w:anchor="Par90" w:tooltip="2.4.1. Участник отбора в порядке и сроки, установленные в объявлении о проведении отбора, подает в Минсельхозпрод предложение для участия в отборе по форме, утвержденной Минсельхозпродом, подписанное руководителем юридического лица, являющегося участником отбора, или иным лицом, уполномоченным на осуществление указанных действий от имени юридического лица, в которое должно быть включено согласие участника отбора на публикацию (размещение) в информационно-телекоммуникационной сети &quot;Интернет&quot; информации об..." w:history="1">
        <w:r>
          <w:rPr>
            <w:color w:val="0000FF"/>
          </w:rPr>
          <w:t>подпунктом 2.4.1</w:t>
        </w:r>
      </w:hyperlink>
      <w:r>
        <w:t xml:space="preserve"> настоящего пункта, должны быть исполнены по установленным формам (в случае, если это предусмотрено настоящим Порядком), четко напечатаны и заполнены по всем пунктам (в случае отсутствия данных ставится п</w:t>
      </w:r>
      <w:r>
        <w:t>рочерк), без ошибок, подчисток, приписок, зачеркнутых слов, иных исправлений, повреждений, не позволяющих однозначно истолковать их содержание.</w:t>
      </w:r>
    </w:p>
    <w:p w:rsidR="00000000" w:rsidRDefault="00795148">
      <w:pPr>
        <w:pStyle w:val="ConsPlusNormal"/>
        <w:spacing w:before="200"/>
        <w:ind w:firstLine="540"/>
        <w:jc w:val="both"/>
      </w:pPr>
      <w:r>
        <w:t>Копии документов, прилагаемые к предложению для участия в отборе, должны быть заверены подписью лица, уполномоче</w:t>
      </w:r>
      <w:r>
        <w:t>нного на осуществление указанных действий, и печатью (при наличии).</w:t>
      </w:r>
    </w:p>
    <w:p w:rsidR="00000000" w:rsidRDefault="00795148">
      <w:pPr>
        <w:pStyle w:val="ConsPlusNormal"/>
        <w:spacing w:before="200"/>
        <w:ind w:firstLine="540"/>
        <w:jc w:val="both"/>
      </w:pPr>
      <w:r>
        <w:t xml:space="preserve">2.4.3. Документы, предусмотренные </w:t>
      </w:r>
      <w:hyperlink w:anchor="Par90" w:tooltip="2.4.1. Участник отбора в порядке и сроки, установленные в объявлении о проведении отбора, подает в Минсельхозпрод предложение для участия в отборе по форме, утвержденной Минсельхозпродом, подписанное руководителем юридического лица, являющегося участником отбора, или иным лицом, уполномоченным на осуществление указанных действий от имени юридического лица, в которое должно быть включено согласие участника отбора на публикацию (размещение) в информационно-телекоммуникационной сети &quot;Интернет&quot; информации об..." w:history="1">
        <w:r>
          <w:rPr>
            <w:color w:val="0000FF"/>
          </w:rPr>
          <w:t>подпунктом 2.4.1</w:t>
        </w:r>
      </w:hyperlink>
      <w:r>
        <w:t xml:space="preserve"> настоящего пункта, могут быть представлены участником отбора на бумажном носителе или в электронном виде, в</w:t>
      </w:r>
      <w:r>
        <w:t xml:space="preserve"> том числе в форме электронного документа, подписанного электронной подписью в порядке, установленном законодательством Российской Федерации, посредством заполнения формы, размещенной в личном кабинете сельскохозяйственного товаропроизводителя на официальн</w:t>
      </w:r>
      <w:r>
        <w:t>ом сайте Минсельхозпрода (далее - личный кабинет сельскохозяйственного товаропроизводителя).</w:t>
      </w:r>
    </w:p>
    <w:p w:rsidR="00000000" w:rsidRDefault="00795148">
      <w:pPr>
        <w:pStyle w:val="ConsPlusNormal"/>
        <w:spacing w:before="200"/>
        <w:ind w:firstLine="540"/>
        <w:jc w:val="both"/>
      </w:pPr>
      <w:r>
        <w:t>2.5. Участник отбора несет ответственность за полноту и соответствие требованиям настоящего Порядка сведений, содержащихся в предложении для участия в отборе, а та</w:t>
      </w:r>
      <w:r>
        <w:t>кже за достоверность представленной информации и документов в соответствии с действующим законодательством Российской Федерации.</w:t>
      </w:r>
    </w:p>
    <w:p w:rsidR="00000000" w:rsidRDefault="00795148">
      <w:pPr>
        <w:pStyle w:val="ConsPlusNormal"/>
        <w:spacing w:before="200"/>
        <w:ind w:firstLine="540"/>
        <w:jc w:val="both"/>
      </w:pPr>
      <w:r>
        <w:t>2.6. Для участия в отборе участник отбора вправе подать одно предложение для участия в отборе.</w:t>
      </w:r>
    </w:p>
    <w:p w:rsidR="00000000" w:rsidRDefault="00795148">
      <w:pPr>
        <w:pStyle w:val="ConsPlusNormal"/>
        <w:spacing w:before="200"/>
        <w:ind w:firstLine="540"/>
        <w:jc w:val="both"/>
      </w:pPr>
      <w:bookmarkStart w:id="12" w:name="Par107"/>
      <w:bookmarkEnd w:id="12"/>
      <w:r>
        <w:t>2.7. Минсельхозпрод:</w:t>
      </w:r>
    </w:p>
    <w:p w:rsidR="00000000" w:rsidRDefault="00795148">
      <w:pPr>
        <w:pStyle w:val="ConsPlusNormal"/>
        <w:spacing w:before="200"/>
        <w:ind w:firstLine="540"/>
        <w:jc w:val="both"/>
      </w:pPr>
      <w:r>
        <w:t xml:space="preserve">1) регистрирует предложение для участия в отборе, представленное участником отбора в соответствии с </w:t>
      </w:r>
      <w:hyperlink w:anchor="Par89" w:tooltip="2.4. Требования, предъявляемые к форме и содержанию предложений для участия в отборе." w:history="1">
        <w:r>
          <w:rPr>
            <w:color w:val="0000FF"/>
          </w:rPr>
          <w:t>пунктом 2.4</w:t>
        </w:r>
      </w:hyperlink>
      <w:r>
        <w:t xml:space="preserve"> настоящего Порядка, в день его</w:t>
      </w:r>
      <w:r>
        <w:t xml:space="preserve"> поступления в журнале регистрации с указанием даты и времени приема;</w:t>
      </w:r>
    </w:p>
    <w:p w:rsidR="00000000" w:rsidRDefault="00795148">
      <w:pPr>
        <w:pStyle w:val="ConsPlusNormal"/>
        <w:spacing w:before="200"/>
        <w:ind w:firstLine="540"/>
        <w:jc w:val="both"/>
      </w:pPr>
      <w:r>
        <w:t xml:space="preserve">2) в срок не позднее пятого рабочего дня со дня регистрации предложения для участия в отборе проверяет участников отбора на соответствие категории, указанной в </w:t>
      </w:r>
      <w:hyperlink w:anchor="Par53" w:tooltip="1.5. Право на получение субсидии имеют ведущие деятельность на территории Нижегородской области и уплачивающие налоги в бюджет Нижегородской области юридические лица, производящие сельскохозяйственную продукцию, осуществляющие ее первичную и последующую (промышленную) переработку и реализующие эту продукцию, при условии, что в общем доходе от реализации товаров (работ, услуг) таких юридических лиц доля дохода от реализации произведенной ими сельскохозяйственной продукции, включая продукцию ее первичной п..." w:history="1">
        <w:r>
          <w:rPr>
            <w:color w:val="0000FF"/>
          </w:rPr>
          <w:t>п</w:t>
        </w:r>
        <w:r>
          <w:rPr>
            <w:color w:val="0000FF"/>
          </w:rPr>
          <w:t>ункте 1.5</w:t>
        </w:r>
      </w:hyperlink>
      <w:r>
        <w:t xml:space="preserve"> настоящего Порядка;</w:t>
      </w:r>
    </w:p>
    <w:p w:rsidR="00000000" w:rsidRDefault="00795148">
      <w:pPr>
        <w:pStyle w:val="ConsPlusNormal"/>
        <w:spacing w:before="200"/>
        <w:ind w:firstLine="540"/>
        <w:jc w:val="both"/>
      </w:pPr>
      <w:r>
        <w:t xml:space="preserve">3) в случае несоответствия участника отбора категории, указанной в </w:t>
      </w:r>
      <w:hyperlink w:anchor="Par53" w:tooltip="1.5. Право на получение субсидии имеют ведущие деятельность на территории Нижегородской области и уплачивающие налоги в бюджет Нижегородской области юридические лица, производящие сельскохозяйственную продукцию, осуществляющие ее первичную и последующую (промышленную) переработку и реализующие эту продукцию, при условии, что в общем доходе от реализации товаров (работ, услуг) таких юридических лиц доля дохода от реализации произведенной ими сельскохозяйственной продукции, включая продукцию ее первичной п..." w:history="1">
        <w:r>
          <w:rPr>
            <w:color w:val="0000FF"/>
          </w:rPr>
          <w:t>пункте 1.5</w:t>
        </w:r>
      </w:hyperlink>
      <w:r>
        <w:t xml:space="preserve"> настоящего Порядка, в срок, указанный в </w:t>
      </w:r>
      <w:hyperlink w:anchor="Par107" w:tooltip="2.7. Минсельхозпрод:" w:history="1">
        <w:r>
          <w:rPr>
            <w:color w:val="0000FF"/>
          </w:rPr>
          <w:t>абзаце первом</w:t>
        </w:r>
      </w:hyperlink>
      <w:r>
        <w:t xml:space="preserve"> настоящего под</w:t>
      </w:r>
      <w:r>
        <w:t>пункта, возвращает предложение для участия в отборе участнику отбора с обоснованием причины возврата в порядке, указанном в объявлении о проведении отбора.</w:t>
      </w:r>
    </w:p>
    <w:p w:rsidR="00000000" w:rsidRDefault="00795148">
      <w:pPr>
        <w:pStyle w:val="ConsPlusNormal"/>
        <w:spacing w:before="200"/>
        <w:ind w:firstLine="540"/>
        <w:jc w:val="both"/>
      </w:pPr>
      <w:r>
        <w:t>В случае, если предложение для участия в отборе подано посредством заполнения формы, размещенной в л</w:t>
      </w:r>
      <w:r>
        <w:t>ичном кабинете сельскохозяйственного товаропроизводителя, решение о возврате предложения для участия в отборе направляется посредством его размещения в личном кабинете сельскохозяйственного товаропроизводителя.</w:t>
      </w:r>
    </w:p>
    <w:p w:rsidR="00000000" w:rsidRDefault="00795148">
      <w:pPr>
        <w:pStyle w:val="ConsPlusNormal"/>
        <w:spacing w:before="200"/>
        <w:ind w:firstLine="540"/>
        <w:jc w:val="both"/>
      </w:pPr>
      <w:r>
        <w:t>Участник отбора вправе устранить причины, пос</w:t>
      </w:r>
      <w:r>
        <w:t>лужившие основанием для возврата, и представить предложение для участия в отборе повторно не позднее даты окончания приема предложений для участия в отборе, указанной в объявлении о проведении отбора.</w:t>
      </w:r>
    </w:p>
    <w:p w:rsidR="00000000" w:rsidRDefault="00795148">
      <w:pPr>
        <w:pStyle w:val="ConsPlusNormal"/>
        <w:spacing w:before="200"/>
        <w:ind w:firstLine="540"/>
        <w:jc w:val="both"/>
      </w:pPr>
      <w:r>
        <w:t>Предложения для участия в отборе участников отбора, соо</w:t>
      </w:r>
      <w:r>
        <w:t>тветствующих категории, указанной в пункте 1.5 настоящего Порядка, подлежат рассмотрению Минсельхозпродом в соответствии с пунктом 2.8 настоящего Порядка.</w:t>
      </w:r>
    </w:p>
    <w:p w:rsidR="00000000" w:rsidRDefault="00795148">
      <w:pPr>
        <w:pStyle w:val="ConsPlusNormal"/>
        <w:spacing w:before="200"/>
        <w:ind w:firstLine="540"/>
        <w:jc w:val="both"/>
      </w:pPr>
      <w:r>
        <w:t>2.8. Правила рассмотрения предложений для участия в отборе.</w:t>
      </w:r>
    </w:p>
    <w:p w:rsidR="00000000" w:rsidRDefault="00795148">
      <w:pPr>
        <w:pStyle w:val="ConsPlusNormal"/>
        <w:spacing w:before="200"/>
        <w:ind w:firstLine="540"/>
        <w:jc w:val="both"/>
      </w:pPr>
      <w:r>
        <w:t xml:space="preserve">В срок не позднее десятого рабочего дня, </w:t>
      </w:r>
      <w:r>
        <w:t>следующего за датой окончания приема предложений для участия в отборе, указанной в объявлении о проведении отбора, Минсельхозпрод:</w:t>
      </w:r>
    </w:p>
    <w:p w:rsidR="00000000" w:rsidRDefault="00795148">
      <w:pPr>
        <w:pStyle w:val="ConsPlusNormal"/>
        <w:spacing w:before="200"/>
        <w:ind w:firstLine="540"/>
        <w:jc w:val="both"/>
      </w:pPr>
      <w:r>
        <w:t>1) осуществляет рассмотрение предложений для участия в отборе и прилагаемых к ним документов на предмет соответствия требован</w:t>
      </w:r>
      <w:r>
        <w:t>иям, установленным в объявлении о проведении отбора;</w:t>
      </w:r>
    </w:p>
    <w:p w:rsidR="00000000" w:rsidRDefault="00795148">
      <w:pPr>
        <w:pStyle w:val="ConsPlusNormal"/>
        <w:spacing w:before="200"/>
        <w:ind w:firstLine="540"/>
        <w:jc w:val="both"/>
      </w:pPr>
      <w:r>
        <w:t>2) по результатам рассмотрения предложений для участия в отборе:</w:t>
      </w:r>
    </w:p>
    <w:p w:rsidR="00000000" w:rsidRDefault="00795148">
      <w:pPr>
        <w:pStyle w:val="ConsPlusNormal"/>
        <w:spacing w:before="200"/>
        <w:ind w:firstLine="540"/>
        <w:jc w:val="both"/>
      </w:pPr>
      <w:r>
        <w:t xml:space="preserve">- при наличии оснований для отклонения предложений для участия в отборе, указанных в </w:t>
      </w:r>
      <w:hyperlink w:anchor="Par127" w:tooltip="2.9. Основания для отклонения предложения для участия в отборе на стадии рассмотрения предложения для участия в отборе:" w:history="1">
        <w:r>
          <w:rPr>
            <w:color w:val="0000FF"/>
          </w:rPr>
          <w:t>пункте 2.9</w:t>
        </w:r>
      </w:hyperlink>
      <w:r>
        <w:t xml:space="preserve"> настоящего Порядка, принимает решение об отклонении предложения для участия в отборе;</w:t>
      </w:r>
    </w:p>
    <w:p w:rsidR="00000000" w:rsidRDefault="00795148">
      <w:pPr>
        <w:pStyle w:val="ConsPlusNormal"/>
        <w:spacing w:before="200"/>
        <w:ind w:firstLine="540"/>
        <w:jc w:val="both"/>
      </w:pPr>
      <w:r>
        <w:t>- при отсутствии оснований для отклонения предложений для участи</w:t>
      </w:r>
      <w:r>
        <w:t>я в отборе, указанных в пункте 2.9 настоящего Порядка, включает участников отбора в порядке очередности поступления предложений для участия в отборе в перечень получателей, с которыми заключается Соглашение (далее - перечень получателей). Все участники отб</w:t>
      </w:r>
      <w:r>
        <w:t>ора, включенные в перечень получателей, признаются победителями отбора;</w:t>
      </w:r>
    </w:p>
    <w:p w:rsidR="00000000" w:rsidRDefault="00795148">
      <w:pPr>
        <w:pStyle w:val="ConsPlusNormal"/>
        <w:spacing w:before="200"/>
        <w:ind w:firstLine="540"/>
        <w:jc w:val="both"/>
      </w:pPr>
      <w:r>
        <w:t>3) размещает на официальном сайте Минсельхозпрода (с размещением указателя страницы сайта на едином портале) информацию о результатах рассмотрения предложений для участия в отборе, вкл</w:t>
      </w:r>
      <w:r>
        <w:t>ючающую следующие сведения:</w:t>
      </w:r>
    </w:p>
    <w:p w:rsidR="00000000" w:rsidRDefault="00795148">
      <w:pPr>
        <w:pStyle w:val="ConsPlusNormal"/>
        <w:spacing w:before="200"/>
        <w:ind w:firstLine="540"/>
        <w:jc w:val="both"/>
      </w:pPr>
      <w:r>
        <w:t>- дата, время и место проведения рассмотрения предложений для участия в отборе;</w:t>
      </w:r>
    </w:p>
    <w:p w:rsidR="00000000" w:rsidRDefault="00795148">
      <w:pPr>
        <w:pStyle w:val="ConsPlusNormal"/>
        <w:spacing w:before="200"/>
        <w:ind w:firstLine="540"/>
        <w:jc w:val="both"/>
      </w:pPr>
      <w:r>
        <w:t>- информация об участниках отбора, предложения для участия в отборе которых были рассмотрены;</w:t>
      </w:r>
    </w:p>
    <w:p w:rsidR="00000000" w:rsidRDefault="00795148">
      <w:pPr>
        <w:pStyle w:val="ConsPlusNormal"/>
        <w:spacing w:before="200"/>
        <w:ind w:firstLine="540"/>
        <w:jc w:val="both"/>
      </w:pPr>
      <w:r>
        <w:t>- информация об участниках отбора, предложения для уча</w:t>
      </w:r>
      <w:r>
        <w:t>стия в отборе которых были отклонены, с указанием причин их отклонения, в том числе положений объявления о проведении отбора, которым не соответствуют такие предложения для участия в отборе;</w:t>
      </w:r>
    </w:p>
    <w:p w:rsidR="00000000" w:rsidRDefault="00795148">
      <w:pPr>
        <w:pStyle w:val="ConsPlusNormal"/>
        <w:spacing w:before="200"/>
        <w:ind w:firstLine="540"/>
        <w:jc w:val="both"/>
      </w:pPr>
      <w:r>
        <w:t>- наименование получателя (получателей), с которым заключается Со</w:t>
      </w:r>
      <w:r>
        <w:t>глашение, и размер предоставляемой ему субсидии;</w:t>
      </w:r>
    </w:p>
    <w:p w:rsidR="00000000" w:rsidRDefault="00795148">
      <w:pPr>
        <w:pStyle w:val="ConsPlusNormal"/>
        <w:spacing w:before="200"/>
        <w:ind w:firstLine="540"/>
        <w:jc w:val="both"/>
      </w:pPr>
      <w:r>
        <w:t xml:space="preserve">4) включает получателей в сводный реестр получателей субсидии (далее - сводный реестр) с учетом </w:t>
      </w:r>
      <w:hyperlink w:anchor="Par148" w:tooltip="3.7. Порядок расчета размера субсидии." w:history="1">
        <w:r>
          <w:rPr>
            <w:color w:val="0000FF"/>
          </w:rPr>
          <w:t>пункта 3.7</w:t>
        </w:r>
      </w:hyperlink>
      <w:r>
        <w:t xml:space="preserve"> настоящего Порядка и не позднее 1</w:t>
      </w:r>
      <w:r>
        <w:t xml:space="preserve">0 рабочих дней со дня истечения указанного в объявлении о проведении отбора срока, в течение которого победитель отбора должен подписать Соглашение, направляет сводный реестр в управление областного казначейства министерства финансов Нижегородской области </w:t>
      </w:r>
      <w:r>
        <w:t>(далее - управление областного казначейства).</w:t>
      </w:r>
    </w:p>
    <w:p w:rsidR="00000000" w:rsidRDefault="00795148">
      <w:pPr>
        <w:pStyle w:val="ConsPlusNormal"/>
        <w:jc w:val="both"/>
      </w:pPr>
      <w:r>
        <w:t xml:space="preserve">(подп. 4 введен </w:t>
      </w:r>
      <w:hyperlink r:id="rId25" w:history="1">
        <w:r>
          <w:rPr>
            <w:color w:val="0000FF"/>
          </w:rPr>
          <w:t>приказом</w:t>
        </w:r>
      </w:hyperlink>
      <w:r>
        <w:t xml:space="preserve"> министерства сельского хозяйства и продовольственных ресурсов Нижегород</w:t>
      </w:r>
      <w:r>
        <w:t>ской области от 07.07.2023 N 192)</w:t>
      </w:r>
    </w:p>
    <w:p w:rsidR="00000000" w:rsidRDefault="00795148">
      <w:pPr>
        <w:pStyle w:val="ConsPlusNormal"/>
        <w:spacing w:before="200"/>
        <w:ind w:firstLine="540"/>
        <w:jc w:val="both"/>
      </w:pPr>
      <w:bookmarkStart w:id="13" w:name="Par127"/>
      <w:bookmarkEnd w:id="13"/>
      <w:r>
        <w:t>2.9. Основания для отклонения предложения для участия в отборе на стадии рассмотрения предложения для участия в отборе:</w:t>
      </w:r>
    </w:p>
    <w:p w:rsidR="00000000" w:rsidRDefault="00795148">
      <w:pPr>
        <w:pStyle w:val="ConsPlusNormal"/>
        <w:spacing w:before="200"/>
        <w:ind w:firstLine="540"/>
        <w:jc w:val="both"/>
      </w:pPr>
      <w:r>
        <w:t xml:space="preserve">- несоответствие участника отбора требованиям, установленным в </w:t>
      </w:r>
      <w:hyperlink w:anchor="Par75" w:tooltip="2.3. Требования к участникам отбора." w:history="1">
        <w:r>
          <w:rPr>
            <w:color w:val="0000FF"/>
          </w:rPr>
          <w:t>пункте 2.3</w:t>
        </w:r>
      </w:hyperlink>
      <w:r>
        <w:t xml:space="preserve"> настоящего Порядка;</w:t>
      </w:r>
    </w:p>
    <w:p w:rsidR="00000000" w:rsidRDefault="00795148">
      <w:pPr>
        <w:pStyle w:val="ConsPlusNormal"/>
        <w:spacing w:before="200"/>
        <w:ind w:firstLine="540"/>
        <w:jc w:val="both"/>
      </w:pPr>
      <w:r>
        <w:t>- несоответствие представленного участником отбора предложения для участия в отборе и прилагаемых к нему документов требованиям, установленным настоящим Порядком, и (или) непредставление (</w:t>
      </w:r>
      <w:r>
        <w:t xml:space="preserve">представление не в полном объеме) документов, указанных в </w:t>
      </w:r>
      <w:hyperlink w:anchor="Par89" w:tooltip="2.4. Требования, предъявляемые к форме и содержанию предложений для участия в отборе." w:history="1">
        <w:r>
          <w:rPr>
            <w:color w:val="0000FF"/>
          </w:rPr>
          <w:t>пункте 2.4</w:t>
        </w:r>
      </w:hyperlink>
      <w:r>
        <w:t xml:space="preserve"> настоящего Порядка;</w:t>
      </w:r>
    </w:p>
    <w:p w:rsidR="00000000" w:rsidRDefault="00795148">
      <w:pPr>
        <w:pStyle w:val="ConsPlusNormal"/>
        <w:spacing w:before="200"/>
        <w:ind w:firstLine="540"/>
        <w:jc w:val="both"/>
      </w:pPr>
      <w:r>
        <w:t>- недостоверность представленной участником отбора инф</w:t>
      </w:r>
      <w:r>
        <w:t>ормации, в том числе информации о месте нахождения и адресе юридического лица;</w:t>
      </w:r>
    </w:p>
    <w:p w:rsidR="00000000" w:rsidRDefault="00795148">
      <w:pPr>
        <w:pStyle w:val="ConsPlusNormal"/>
        <w:spacing w:before="200"/>
        <w:ind w:firstLine="540"/>
        <w:jc w:val="both"/>
      </w:pPr>
      <w:r>
        <w:t>- подача участником отбора предложения для участия в отборе после даты, определенной для подачи предложений для участия в отборе, а также с нарушением порядка подачи предложений</w:t>
      </w:r>
      <w:r>
        <w:t xml:space="preserve"> для участия в отборе.</w:t>
      </w:r>
    </w:p>
    <w:p w:rsidR="00000000" w:rsidRDefault="00795148">
      <w:pPr>
        <w:pStyle w:val="ConsPlusNormal"/>
        <w:spacing w:before="200"/>
        <w:ind w:firstLine="540"/>
        <w:jc w:val="both"/>
      </w:pPr>
      <w:r>
        <w:t xml:space="preserve">2.10. Получатели в течение срока, указанного в объявлении о проведении отбора, заключают с Минсельхозпродом Соглашения с учетом </w:t>
      </w:r>
      <w:hyperlink w:anchor="Par188" w:tooltip="3.9. Субсидия предоставляется в соответствии с Соглашением, заключаемым между Минсельхозпродом и получателем в срок, указанный в объявлении о проведении отбора." w:history="1">
        <w:r>
          <w:rPr>
            <w:color w:val="0000FF"/>
          </w:rPr>
          <w:t>пункта 3.9</w:t>
        </w:r>
      </w:hyperlink>
      <w:r>
        <w:t xml:space="preserve"> настоящего Порядка.</w:t>
      </w:r>
    </w:p>
    <w:p w:rsidR="00000000" w:rsidRDefault="00795148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приказа</w:t>
        </w:r>
      </w:hyperlink>
      <w:r>
        <w:t xml:space="preserve"> министерств</w:t>
      </w:r>
      <w:r>
        <w:t>а сельского хозяйства и продовольственных ресурсов Нижегородской области от 07.07.2023 N 192)</w:t>
      </w:r>
    </w:p>
    <w:p w:rsidR="00000000" w:rsidRDefault="00795148">
      <w:pPr>
        <w:pStyle w:val="ConsPlusNormal"/>
        <w:spacing w:before="200"/>
        <w:ind w:firstLine="540"/>
        <w:jc w:val="both"/>
      </w:pPr>
      <w:r>
        <w:t xml:space="preserve">2.11. Исключен. - </w:t>
      </w:r>
      <w:hyperlink r:id="rId27" w:history="1">
        <w:r>
          <w:rPr>
            <w:color w:val="0000FF"/>
          </w:rPr>
          <w:t>Приказ</w:t>
        </w:r>
      </w:hyperlink>
      <w:r>
        <w:t xml:space="preserve"> министерства сельского хозяйства и продовольственных ресурсов Нижегородской области от 07.07.2023 N 192.</w:t>
      </w:r>
    </w:p>
    <w:p w:rsidR="00000000" w:rsidRDefault="00795148">
      <w:pPr>
        <w:pStyle w:val="ConsPlusNormal"/>
        <w:ind w:firstLine="540"/>
        <w:jc w:val="both"/>
      </w:pPr>
    </w:p>
    <w:p w:rsidR="00000000" w:rsidRDefault="00795148">
      <w:pPr>
        <w:pStyle w:val="ConsPlusTitle"/>
        <w:jc w:val="center"/>
        <w:outlineLvl w:val="1"/>
      </w:pPr>
      <w:r>
        <w:t>3. Условия и порядок предоставления субсидий</w:t>
      </w:r>
    </w:p>
    <w:p w:rsidR="00000000" w:rsidRDefault="00795148">
      <w:pPr>
        <w:pStyle w:val="ConsPlusNormal"/>
        <w:ind w:firstLine="540"/>
        <w:jc w:val="both"/>
      </w:pPr>
    </w:p>
    <w:p w:rsidR="00000000" w:rsidRDefault="00795148">
      <w:pPr>
        <w:pStyle w:val="ConsPlusNormal"/>
        <w:ind w:firstLine="540"/>
        <w:jc w:val="both"/>
      </w:pPr>
      <w:r>
        <w:t xml:space="preserve">3.1. Соответствие получателя требованиям, указанным в </w:t>
      </w:r>
      <w:hyperlink w:anchor="Par76" w:tooltip="2.3.1. Участники отбора по состоянию на 1-е число месяца, предшествующего месяцу подачи предложения для участия в отборе, должны соответствовать следующим требованиям:" w:history="1">
        <w:r>
          <w:rPr>
            <w:color w:val="0000FF"/>
          </w:rPr>
          <w:t>подпункте 2.3.1 пункта 2.3</w:t>
        </w:r>
      </w:hyperlink>
      <w:r>
        <w:t xml:space="preserve"> настоящего Порядка и в </w:t>
      </w:r>
      <w:hyperlink w:anchor="Par83" w:tooltip="1) в отношении участника отбора не выявлены факты нарушения условий, установленных при получении бюджетных средств, и их нецелевого использования (данное ограничение не распространяется на участников отбора, устранивших нарушения либо возвративших средства в соответствующий бюджет);" w:history="1">
        <w:r>
          <w:rPr>
            <w:color w:val="0000FF"/>
          </w:rPr>
          <w:t>подпункт</w:t>
        </w:r>
        <w:r>
          <w:rPr>
            <w:color w:val="0000FF"/>
          </w:rPr>
          <w:t>ах 1</w:t>
        </w:r>
      </w:hyperlink>
      <w:r>
        <w:t xml:space="preserve">, </w:t>
      </w:r>
      <w:hyperlink w:anchor="Par84" w:tooltip="2)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;" w:history="1">
        <w:r>
          <w:rPr>
            <w:color w:val="0000FF"/>
          </w:rPr>
          <w:t>2 подпункта 2.3.2 пункта 2.3</w:t>
        </w:r>
      </w:hyperlink>
      <w:r>
        <w:t xml:space="preserve"> настоящего Порядка, получатели подтверждают в предложении для участия в отборе.</w:t>
      </w:r>
    </w:p>
    <w:p w:rsidR="00000000" w:rsidRDefault="00795148">
      <w:pPr>
        <w:pStyle w:val="ConsPlusNormal"/>
        <w:spacing w:before="200"/>
        <w:ind w:firstLine="540"/>
        <w:jc w:val="both"/>
      </w:pPr>
      <w:r>
        <w:t xml:space="preserve">3.2. Проверка соответствия получателя требованиям, установленным </w:t>
      </w:r>
      <w:hyperlink w:anchor="Par85" w:tooltip="3) участник отбора своевременно представил отчетность о финансово-экономическом состоянии товаропроизводителей агропромышленного комплекса на последнюю отчетную дату в порядке, установленном Минсельхозпродом;" w:history="1">
        <w:r>
          <w:rPr>
            <w:color w:val="0000FF"/>
          </w:rPr>
          <w:t>подпунктами 3</w:t>
        </w:r>
      </w:hyperlink>
      <w:r>
        <w:t xml:space="preserve"> и </w:t>
      </w:r>
      <w:hyperlink w:anchor="Par86" w:tooltip="4) участник отбора исполнил обязательство по выплате очередного процентного (купонного) дохода владельцам облигаций в полном объеме в срок, не превышающий 10 рабочих дней со дня наступления срока выплаты очередного процентного (купонного) дохода." w:history="1">
        <w:r>
          <w:rPr>
            <w:color w:val="0000FF"/>
          </w:rPr>
          <w:t>4 подпункта 2.3.2 пункта 2.3</w:t>
        </w:r>
      </w:hyperlink>
      <w:r>
        <w:t xml:space="preserve"> настоящего По</w:t>
      </w:r>
      <w:r>
        <w:t xml:space="preserve">рядка, осуществляется Минсельхозпродом на основании отчетности о финансово-экономическом состоянии товаропроизводителей агропромышленного комплекса и справки, предоставленной получателем в соответствии с подпунктом 6 </w:t>
      </w:r>
      <w:hyperlink w:anchor="Par90" w:tooltip="2.4.1. Участник отбора в порядке и сроки, установленные в объявлении о проведении отбора, подает в Минсельхозпрод предложение для участия в отборе по форме, утвержденной Минсельхозпродом, подписанное руководителем юридического лица, являющегося участником отбора, или иным лицом, уполномоченным на осуществление указанных действий от имени юридического лица, в которое должно быть включено согласие участника отбора на публикацию (размещение) в информационно-телекоммуникационной сети &quot;Интернет&quot; информации об..." w:history="1">
        <w:r>
          <w:rPr>
            <w:color w:val="0000FF"/>
          </w:rPr>
          <w:t>подпункта 2.</w:t>
        </w:r>
        <w:r>
          <w:rPr>
            <w:color w:val="0000FF"/>
          </w:rPr>
          <w:t>4.1 пункта 2.4</w:t>
        </w:r>
      </w:hyperlink>
      <w:r>
        <w:t xml:space="preserve"> настоящего Порядка.</w:t>
      </w:r>
    </w:p>
    <w:p w:rsidR="00000000" w:rsidRDefault="00795148">
      <w:pPr>
        <w:pStyle w:val="ConsPlusNormal"/>
        <w:jc w:val="both"/>
      </w:pPr>
      <w:r>
        <w:t xml:space="preserve">(п. 3.2 в ред. </w:t>
      </w:r>
      <w:hyperlink r:id="rId28" w:history="1">
        <w:r>
          <w:rPr>
            <w:color w:val="0000FF"/>
          </w:rPr>
          <w:t>приказа</w:t>
        </w:r>
      </w:hyperlink>
      <w:r>
        <w:t xml:space="preserve"> министерства сельского хозяйства и продовольственных ресурсов Нижегородской области от 07.07.2023 N 192)</w:t>
      </w:r>
    </w:p>
    <w:p w:rsidR="00000000" w:rsidRDefault="00795148">
      <w:pPr>
        <w:pStyle w:val="ConsPlusNormal"/>
        <w:spacing w:before="200"/>
        <w:ind w:firstLine="540"/>
        <w:jc w:val="both"/>
      </w:pPr>
      <w:r>
        <w:t>3.3. К направлениям затрат, на возмещение которых предоставляется субсидия, относятся понесенные получателем в текущем и отчетном годах затраты по вып</w:t>
      </w:r>
      <w:r>
        <w:t>лате процентного (купонного) дохода по облигациям, размещенным на фондовой бирже, в том числе осуществленной эмитентом (получателем) до завершения размещения выпуска облигаций на фондовой бирже.</w:t>
      </w:r>
    </w:p>
    <w:p w:rsidR="00000000" w:rsidRDefault="00795148">
      <w:pPr>
        <w:pStyle w:val="ConsPlusNormal"/>
        <w:jc w:val="both"/>
      </w:pPr>
      <w:r>
        <w:t xml:space="preserve">(п. 3.3 в ред. </w:t>
      </w:r>
      <w:hyperlink r:id="rId29" w:history="1">
        <w:r>
          <w:rPr>
            <w:color w:val="0000FF"/>
          </w:rPr>
          <w:t>приказа</w:t>
        </w:r>
      </w:hyperlink>
      <w:r>
        <w:t xml:space="preserve"> министерства сельского хозяйства и продовольственных ресурсов Нижегородской области от 07.07.2023 N 192)</w:t>
      </w:r>
    </w:p>
    <w:p w:rsidR="00000000" w:rsidRDefault="00795148">
      <w:pPr>
        <w:pStyle w:val="ConsPlusNormal"/>
        <w:spacing w:before="200"/>
        <w:ind w:firstLine="540"/>
        <w:jc w:val="both"/>
      </w:pPr>
      <w:r>
        <w:t>3.4. Условием предоставления субсидии является согласие получателя на осуще</w:t>
      </w:r>
      <w:r>
        <w:t>ствление Минсельхозпродом проверки соблюдения получателем порядка и условий предоставления субсидии, в том числе в части достижения результатов ее предоставления, а также на осуществление органами государственного финансового контроля Нижегородской области</w:t>
      </w:r>
      <w:r>
        <w:t xml:space="preserve"> проверок в соответствии со </w:t>
      </w:r>
      <w:hyperlink r:id="rId30" w:history="1">
        <w:r>
          <w:rPr>
            <w:color w:val="0000FF"/>
          </w:rPr>
          <w:t>статьями 268.1</w:t>
        </w:r>
      </w:hyperlink>
      <w:r>
        <w:t xml:space="preserve"> и </w:t>
      </w:r>
      <w:hyperlink r:id="rId31" w:history="1">
        <w:r>
          <w:rPr>
            <w:color w:val="0000FF"/>
          </w:rPr>
          <w:t>269.2</w:t>
        </w:r>
      </w:hyperlink>
      <w:r>
        <w:t xml:space="preserve"> Бюджетного кодекса Российской Федерации.</w:t>
      </w:r>
    </w:p>
    <w:p w:rsidR="00000000" w:rsidRDefault="00795148">
      <w:pPr>
        <w:pStyle w:val="ConsPlusNormal"/>
        <w:jc w:val="both"/>
      </w:pPr>
      <w:r>
        <w:t xml:space="preserve">(п. 3.4 в ред. </w:t>
      </w:r>
      <w:hyperlink r:id="rId32" w:history="1">
        <w:r>
          <w:rPr>
            <w:color w:val="0000FF"/>
          </w:rPr>
          <w:t>приказа</w:t>
        </w:r>
      </w:hyperlink>
      <w:r>
        <w:t xml:space="preserve"> министерства сельского хозяйства и продовольственных ресурсов Нижег</w:t>
      </w:r>
      <w:r>
        <w:t>ородской области от 07.07.2023 N 192)</w:t>
      </w:r>
    </w:p>
    <w:p w:rsidR="00000000" w:rsidRDefault="00795148">
      <w:pPr>
        <w:pStyle w:val="ConsPlusNormal"/>
        <w:spacing w:before="200"/>
        <w:ind w:firstLine="540"/>
        <w:jc w:val="both"/>
      </w:pPr>
      <w:r>
        <w:t xml:space="preserve">3.5. Исключен. - </w:t>
      </w:r>
      <w:hyperlink r:id="rId33" w:history="1">
        <w:r>
          <w:rPr>
            <w:color w:val="0000FF"/>
          </w:rPr>
          <w:t>Приказ</w:t>
        </w:r>
      </w:hyperlink>
      <w:r>
        <w:t xml:space="preserve"> министерства сельского хозяйства и продовольственных ресурсов Нижегородской обла</w:t>
      </w:r>
      <w:r>
        <w:t>сти от 07.07.2023 N 192.</w:t>
      </w:r>
    </w:p>
    <w:p w:rsidR="00000000" w:rsidRDefault="00795148">
      <w:pPr>
        <w:pStyle w:val="ConsPlusNormal"/>
        <w:spacing w:before="200"/>
        <w:ind w:firstLine="540"/>
        <w:jc w:val="both"/>
      </w:pPr>
      <w:r>
        <w:t>3.6. Основанием для отказа получателю в предоставлении субсидии является установление факта недостоверности представленной им информации, в том числе послужившей основанием для включения его в перечень получателей.</w:t>
      </w:r>
    </w:p>
    <w:p w:rsidR="00000000" w:rsidRDefault="00795148">
      <w:pPr>
        <w:pStyle w:val="ConsPlusNormal"/>
        <w:jc w:val="both"/>
      </w:pPr>
      <w:r>
        <w:t xml:space="preserve">(п. 3.6 в ред. </w:t>
      </w:r>
      <w:hyperlink r:id="rId34" w:history="1">
        <w:r>
          <w:rPr>
            <w:color w:val="0000FF"/>
          </w:rPr>
          <w:t>приказа</w:t>
        </w:r>
      </w:hyperlink>
      <w:r>
        <w:t xml:space="preserve"> министерства сельского хозяйства и продовольственных ресурсов Нижегородской области от 07.07.2023 N 192)</w:t>
      </w:r>
    </w:p>
    <w:p w:rsidR="00000000" w:rsidRDefault="00795148">
      <w:pPr>
        <w:pStyle w:val="ConsPlusNormal"/>
        <w:spacing w:before="200"/>
        <w:ind w:firstLine="540"/>
        <w:jc w:val="both"/>
      </w:pPr>
      <w:bookmarkStart w:id="14" w:name="Par148"/>
      <w:bookmarkEnd w:id="14"/>
      <w:r>
        <w:t>3.7. Порядок расче</w:t>
      </w:r>
      <w:r>
        <w:t>та размера субсидии.</w:t>
      </w:r>
    </w:p>
    <w:p w:rsidR="00000000" w:rsidRDefault="00795148">
      <w:pPr>
        <w:pStyle w:val="ConsPlusNormal"/>
        <w:spacing w:before="200"/>
        <w:ind w:firstLine="540"/>
        <w:jc w:val="both"/>
      </w:pPr>
      <w:bookmarkStart w:id="15" w:name="Par149"/>
      <w:bookmarkEnd w:id="15"/>
      <w:r>
        <w:t>3.7.1. Расчет размера субсидии осуществляется по ставке, утверждаемой Минсельхозпродом.</w:t>
      </w:r>
    </w:p>
    <w:p w:rsidR="00000000" w:rsidRDefault="00795148">
      <w:pPr>
        <w:pStyle w:val="ConsPlusNormal"/>
        <w:spacing w:before="200"/>
        <w:ind w:firstLine="540"/>
        <w:jc w:val="both"/>
      </w:pPr>
      <w:r>
        <w:t>Общий объем субсидии, предоставляемой получателю в соответствии с настоящим Порядком, не должен превышать фактические затраты получател</w:t>
      </w:r>
      <w:r>
        <w:t>я, на возмещение которых предоставляется субсидия.</w:t>
      </w:r>
    </w:p>
    <w:p w:rsidR="00000000" w:rsidRDefault="00795148">
      <w:pPr>
        <w:pStyle w:val="ConsPlusNormal"/>
        <w:spacing w:before="200"/>
        <w:ind w:firstLine="540"/>
        <w:jc w:val="both"/>
      </w:pPr>
      <w:r>
        <w:t>3.7.2. Источником финансового обеспечения субсидий являются средства областного бюджета.</w:t>
      </w:r>
    </w:p>
    <w:p w:rsidR="00000000" w:rsidRDefault="00795148">
      <w:pPr>
        <w:pStyle w:val="ConsPlusNormal"/>
        <w:spacing w:before="200"/>
        <w:ind w:firstLine="540"/>
        <w:jc w:val="both"/>
      </w:pPr>
      <w:bookmarkStart w:id="16" w:name="Par152"/>
      <w:bookmarkEnd w:id="16"/>
      <w:r>
        <w:t>3.7.3. В случае если общий объем потребности в бюджетных ассигнованиях на предоставление субсидии, опред</w:t>
      </w:r>
      <w:r>
        <w:t>еленный на основании сведений, представленных получателями, превышает лимиты бюджетных обязательств на предоставление субсидии, размер субсидии (С), определяется по следующей формуле:</w:t>
      </w:r>
    </w:p>
    <w:p w:rsidR="00000000" w:rsidRDefault="00795148">
      <w:pPr>
        <w:pStyle w:val="ConsPlusNormal"/>
        <w:ind w:firstLine="540"/>
        <w:jc w:val="both"/>
      </w:pPr>
    </w:p>
    <w:p w:rsidR="00000000" w:rsidRDefault="00795148">
      <w:pPr>
        <w:pStyle w:val="ConsPlusNormal"/>
        <w:jc w:val="center"/>
      </w:pPr>
      <w:r>
        <w:t>С = Сп x К,</w:t>
      </w:r>
    </w:p>
    <w:p w:rsidR="00000000" w:rsidRDefault="00795148">
      <w:pPr>
        <w:pStyle w:val="ConsPlusNormal"/>
        <w:ind w:firstLine="540"/>
        <w:jc w:val="both"/>
      </w:pPr>
    </w:p>
    <w:p w:rsidR="00000000" w:rsidRDefault="00795148">
      <w:pPr>
        <w:pStyle w:val="ConsPlusNormal"/>
        <w:ind w:firstLine="540"/>
        <w:jc w:val="both"/>
      </w:pPr>
      <w:r>
        <w:t>где:</w:t>
      </w:r>
    </w:p>
    <w:p w:rsidR="00000000" w:rsidRDefault="00795148">
      <w:pPr>
        <w:pStyle w:val="ConsPlusNormal"/>
        <w:spacing w:before="200"/>
        <w:ind w:firstLine="540"/>
        <w:jc w:val="both"/>
      </w:pPr>
      <w:r>
        <w:t xml:space="preserve">Сп - размер субсидии, рассчитанный в соответствии с </w:t>
      </w:r>
      <w:hyperlink w:anchor="Par149" w:tooltip="3.7.1. Расчет размера субсидии осуществляется по ставке, утверждаемой Минсельхозпродом." w:history="1">
        <w:r>
          <w:rPr>
            <w:color w:val="0000FF"/>
          </w:rPr>
          <w:t>подпунктом 3.7.1</w:t>
        </w:r>
      </w:hyperlink>
      <w:r>
        <w:t xml:space="preserve"> настоящего пункта;</w:t>
      </w:r>
    </w:p>
    <w:p w:rsidR="00000000" w:rsidRDefault="00795148">
      <w:pPr>
        <w:pStyle w:val="ConsPlusNormal"/>
        <w:spacing w:before="200"/>
        <w:ind w:firstLine="540"/>
        <w:jc w:val="both"/>
      </w:pPr>
      <w:r>
        <w:t>К - коэффициент бюджетной обеспеченности, определяемый по следующей формуле:</w:t>
      </w:r>
    </w:p>
    <w:p w:rsidR="00000000" w:rsidRDefault="00795148">
      <w:pPr>
        <w:pStyle w:val="ConsPlusNormal"/>
        <w:ind w:firstLine="540"/>
        <w:jc w:val="both"/>
      </w:pPr>
    </w:p>
    <w:p w:rsidR="00000000" w:rsidRDefault="00795148">
      <w:pPr>
        <w:pStyle w:val="ConsPlusNormal"/>
        <w:jc w:val="center"/>
      </w:pPr>
      <w:r>
        <w:t>К = V / Vнач,</w:t>
      </w:r>
    </w:p>
    <w:p w:rsidR="00000000" w:rsidRDefault="00795148">
      <w:pPr>
        <w:pStyle w:val="ConsPlusNormal"/>
        <w:ind w:firstLine="540"/>
        <w:jc w:val="both"/>
      </w:pPr>
    </w:p>
    <w:p w:rsidR="00000000" w:rsidRDefault="00795148">
      <w:pPr>
        <w:pStyle w:val="ConsPlusNormal"/>
        <w:ind w:firstLine="540"/>
        <w:jc w:val="both"/>
      </w:pPr>
      <w:r>
        <w:t>где:</w:t>
      </w:r>
    </w:p>
    <w:p w:rsidR="00000000" w:rsidRDefault="00795148">
      <w:pPr>
        <w:pStyle w:val="ConsPlusNormal"/>
        <w:spacing w:before="200"/>
        <w:ind w:firstLine="540"/>
        <w:jc w:val="both"/>
      </w:pPr>
      <w:r>
        <w:t>V - объем лимитов бюджетных обязательств на предоставление субсидии;</w:t>
      </w:r>
    </w:p>
    <w:p w:rsidR="00000000" w:rsidRDefault="00795148">
      <w:pPr>
        <w:pStyle w:val="ConsPlusNormal"/>
        <w:spacing w:before="200"/>
        <w:ind w:firstLine="540"/>
        <w:jc w:val="both"/>
      </w:pPr>
      <w:r>
        <w:t>Vнач - общий объем потребности в бюджетных ассигнованиях на предоставление субсидии, определенный в соответствии с расчетами субсидий, представленными получателями.</w:t>
      </w:r>
    </w:p>
    <w:p w:rsidR="00000000" w:rsidRDefault="00795148">
      <w:pPr>
        <w:pStyle w:val="ConsPlusNormal"/>
        <w:spacing w:before="200"/>
        <w:ind w:firstLine="540"/>
        <w:jc w:val="both"/>
      </w:pPr>
      <w:r>
        <w:t>При условии V&gt;Vнач коэ</w:t>
      </w:r>
      <w:r>
        <w:t>ффициент К равен 1.</w:t>
      </w:r>
    </w:p>
    <w:p w:rsidR="00000000" w:rsidRDefault="00795148">
      <w:pPr>
        <w:pStyle w:val="ConsPlusNormal"/>
        <w:spacing w:before="200"/>
        <w:ind w:firstLine="540"/>
        <w:jc w:val="both"/>
      </w:pPr>
      <w:r>
        <w:t>Расчеты, произведенные Минсельхозпродом, отражаются в сводном реестре при направлении его в управление областного казначейства.</w:t>
      </w:r>
    </w:p>
    <w:p w:rsidR="00000000" w:rsidRDefault="00795148">
      <w:pPr>
        <w:pStyle w:val="ConsPlusNormal"/>
        <w:spacing w:before="200"/>
        <w:ind w:firstLine="540"/>
        <w:jc w:val="both"/>
      </w:pPr>
      <w:r>
        <w:t xml:space="preserve">3.7.4. В случае если часть субсидии не предоставлена получателям в текущем году по основанию, указанному в </w:t>
      </w:r>
      <w:hyperlink w:anchor="Par152" w:tooltip="3.7.3. В случае если общий объем потребности в бюджетных ассигнованиях на предоставление субсидии, определенный на основании сведений, представленных получателями, превышает лимиты бюджетных обязательств на предоставление субсидии, размер субсидии (С), определяется по следующей формуле:" w:history="1">
        <w:r>
          <w:rPr>
            <w:color w:val="0000FF"/>
          </w:rPr>
          <w:t>подпункте 3.7.3</w:t>
        </w:r>
      </w:hyperlink>
      <w:r>
        <w:t xml:space="preserve"> настоящего пункта, такие получатели включаются в отдельный сводный реестр и при выделении дополнительных бюджетных ассигнований на предоставление субсидии на текущий финансовый год </w:t>
      </w:r>
      <w:r>
        <w:t>Минсельхозпрод рассматривает вопрос о предоставлении получателям части субсидии без повторного прохождения отбора.</w:t>
      </w:r>
    </w:p>
    <w:p w:rsidR="00000000" w:rsidRDefault="00795148">
      <w:pPr>
        <w:pStyle w:val="ConsPlusNormal"/>
        <w:spacing w:before="200"/>
        <w:ind w:firstLine="540"/>
        <w:jc w:val="both"/>
      </w:pPr>
      <w:r>
        <w:t>При этом размер части субсидии, подлежащей предоставлению получателю (Сд), определяется по следующей формуле:</w:t>
      </w:r>
    </w:p>
    <w:p w:rsidR="00000000" w:rsidRDefault="00795148">
      <w:pPr>
        <w:pStyle w:val="ConsPlusNormal"/>
        <w:ind w:firstLine="540"/>
        <w:jc w:val="both"/>
      </w:pPr>
    </w:p>
    <w:p w:rsidR="00000000" w:rsidRDefault="00795148">
      <w:pPr>
        <w:pStyle w:val="ConsPlusNormal"/>
        <w:jc w:val="center"/>
      </w:pPr>
      <w:r>
        <w:t>Сд = Спд x Кд,</w:t>
      </w:r>
    </w:p>
    <w:p w:rsidR="00000000" w:rsidRDefault="00795148">
      <w:pPr>
        <w:pStyle w:val="ConsPlusNormal"/>
        <w:ind w:firstLine="540"/>
        <w:jc w:val="both"/>
      </w:pPr>
    </w:p>
    <w:p w:rsidR="00000000" w:rsidRDefault="00795148">
      <w:pPr>
        <w:pStyle w:val="ConsPlusNormal"/>
        <w:ind w:firstLine="540"/>
        <w:jc w:val="both"/>
      </w:pPr>
      <w:r>
        <w:t>где:</w:t>
      </w:r>
    </w:p>
    <w:p w:rsidR="00000000" w:rsidRDefault="00795148">
      <w:pPr>
        <w:pStyle w:val="ConsPlusNormal"/>
        <w:spacing w:before="200"/>
        <w:ind w:firstLine="540"/>
        <w:jc w:val="both"/>
      </w:pPr>
      <w:r>
        <w:t>Спд - раз</w:t>
      </w:r>
      <w:r>
        <w:t xml:space="preserve">мер части субсидии, не предоставленной получателю в текущем году по основанию, указанному в </w:t>
      </w:r>
      <w:hyperlink w:anchor="Par152" w:tooltip="3.7.3. В случае если общий объем потребности в бюджетных ассигнованиях на предоставление субсидии, определенный на основании сведений, представленных получателями, превышает лимиты бюджетных обязательств на предоставление субсидии, размер субсидии (С), определяется по следующей формуле:" w:history="1">
        <w:r>
          <w:rPr>
            <w:color w:val="0000FF"/>
          </w:rPr>
          <w:t>подпункте 3.7.3</w:t>
        </w:r>
      </w:hyperlink>
      <w:r>
        <w:t xml:space="preserve"> настоящего пункта;</w:t>
      </w:r>
    </w:p>
    <w:p w:rsidR="00000000" w:rsidRDefault="00795148">
      <w:pPr>
        <w:pStyle w:val="ConsPlusNormal"/>
        <w:spacing w:before="200"/>
        <w:ind w:firstLine="540"/>
        <w:jc w:val="both"/>
      </w:pPr>
      <w:r>
        <w:t xml:space="preserve">Кд - коэффициент бюджетной обеспеченности, определяемый по следующей </w:t>
      </w:r>
      <w:r>
        <w:t>формуле:</w:t>
      </w:r>
    </w:p>
    <w:p w:rsidR="00000000" w:rsidRDefault="00795148">
      <w:pPr>
        <w:pStyle w:val="ConsPlusNormal"/>
        <w:ind w:firstLine="540"/>
        <w:jc w:val="both"/>
      </w:pPr>
    </w:p>
    <w:p w:rsidR="00000000" w:rsidRDefault="00795148">
      <w:pPr>
        <w:pStyle w:val="ConsPlusNormal"/>
        <w:jc w:val="center"/>
      </w:pPr>
      <w:r>
        <w:t>Кд = Vд / Vднач,</w:t>
      </w:r>
    </w:p>
    <w:p w:rsidR="00000000" w:rsidRDefault="00795148">
      <w:pPr>
        <w:pStyle w:val="ConsPlusNormal"/>
        <w:ind w:firstLine="540"/>
        <w:jc w:val="both"/>
      </w:pPr>
    </w:p>
    <w:p w:rsidR="00000000" w:rsidRDefault="00795148">
      <w:pPr>
        <w:pStyle w:val="ConsPlusNormal"/>
        <w:ind w:firstLine="540"/>
        <w:jc w:val="both"/>
      </w:pPr>
      <w:r>
        <w:t>где:</w:t>
      </w:r>
    </w:p>
    <w:p w:rsidR="00000000" w:rsidRDefault="00795148">
      <w:pPr>
        <w:pStyle w:val="ConsPlusNormal"/>
        <w:spacing w:before="200"/>
        <w:ind w:firstLine="540"/>
        <w:jc w:val="both"/>
      </w:pPr>
      <w:r>
        <w:t>Vд - объем дополнительных лимитов бюджетных обязательств на предоставление субсидии;</w:t>
      </w:r>
    </w:p>
    <w:p w:rsidR="00000000" w:rsidRDefault="00795148">
      <w:pPr>
        <w:pStyle w:val="ConsPlusNormal"/>
        <w:spacing w:before="200"/>
        <w:ind w:firstLine="540"/>
        <w:jc w:val="both"/>
      </w:pPr>
      <w:r>
        <w:t xml:space="preserve">Vднач - общий объем субсидии, не предоставленной получателям в текущем году по основанию, указанному в </w:t>
      </w:r>
      <w:hyperlink w:anchor="Par152" w:tooltip="3.7.3. В случае если общий объем потребности в бюджетных ассигнованиях на предоставление субсидии, определенный на основании сведений, представленных получателями, превышает лимиты бюджетных обязательств на предоставление субсидии, размер субсидии (С), определяется по следующей формуле:" w:history="1">
        <w:r>
          <w:rPr>
            <w:color w:val="0000FF"/>
          </w:rPr>
          <w:t>подпункте 3.7.3</w:t>
        </w:r>
      </w:hyperlink>
      <w:r>
        <w:t xml:space="preserve"> настоящего пункта.</w:t>
      </w:r>
    </w:p>
    <w:p w:rsidR="00000000" w:rsidRDefault="00795148">
      <w:pPr>
        <w:pStyle w:val="ConsPlusNormal"/>
        <w:spacing w:before="200"/>
        <w:ind w:firstLine="540"/>
        <w:jc w:val="both"/>
      </w:pPr>
      <w:r>
        <w:t>При условии Vд&gt;Vднач коэффициент Кд равен 1.</w:t>
      </w:r>
    </w:p>
    <w:p w:rsidR="00000000" w:rsidRDefault="00795148">
      <w:pPr>
        <w:pStyle w:val="ConsPlusNormal"/>
        <w:spacing w:before="200"/>
        <w:ind w:firstLine="540"/>
        <w:jc w:val="both"/>
      </w:pPr>
      <w:r>
        <w:t>По результатам произведенных расчетов Минсельхозпрод заключает дополнительные соглашения к Соглашениям, формирует дополнительный сводный реестр и напра</w:t>
      </w:r>
      <w:r>
        <w:t>вляет его в управление областного казначейства.</w:t>
      </w:r>
    </w:p>
    <w:p w:rsidR="00000000" w:rsidRDefault="00795148">
      <w:pPr>
        <w:pStyle w:val="ConsPlusNormal"/>
        <w:spacing w:before="200"/>
        <w:ind w:firstLine="540"/>
        <w:jc w:val="both"/>
      </w:pPr>
      <w:bookmarkStart w:id="17" w:name="Par183"/>
      <w:bookmarkEnd w:id="17"/>
      <w:r>
        <w:t>3.8. В случае нарушения условий предоставления субсидии средства субсидии подлежат возврату в доход областного бюджета на основании:</w:t>
      </w:r>
    </w:p>
    <w:p w:rsidR="00000000" w:rsidRDefault="00795148">
      <w:pPr>
        <w:pStyle w:val="ConsPlusNormal"/>
        <w:spacing w:before="200"/>
        <w:ind w:firstLine="540"/>
        <w:jc w:val="both"/>
      </w:pPr>
      <w:r>
        <w:t>- предписания органа государственного финансового контроля (дал</w:t>
      </w:r>
      <w:r>
        <w:t>ее - предписание);</w:t>
      </w:r>
    </w:p>
    <w:p w:rsidR="00000000" w:rsidRDefault="00795148">
      <w:pPr>
        <w:pStyle w:val="ConsPlusNormal"/>
        <w:spacing w:before="200"/>
        <w:ind w:firstLine="540"/>
        <w:jc w:val="both"/>
      </w:pPr>
      <w:r>
        <w:t>- требования Минсельхозпрода (далее - требование).</w:t>
      </w:r>
    </w:p>
    <w:p w:rsidR="00000000" w:rsidRDefault="00795148">
      <w:pPr>
        <w:pStyle w:val="ConsPlusNormal"/>
        <w:spacing w:before="200"/>
        <w:ind w:firstLine="540"/>
        <w:jc w:val="both"/>
      </w:pPr>
      <w:r>
        <w:t>Предписание (требование) направляется получателю в срок не позднее 30 дней со дня установления факта нарушения условия предоставления субсидии.</w:t>
      </w:r>
    </w:p>
    <w:p w:rsidR="00000000" w:rsidRDefault="00795148">
      <w:pPr>
        <w:pStyle w:val="ConsPlusNormal"/>
        <w:spacing w:before="200"/>
        <w:ind w:firstLine="540"/>
        <w:jc w:val="both"/>
      </w:pPr>
      <w:r>
        <w:t>В случае невыполнения получателем предписания (требования) в течение 30 дней со дня его получения взыскание средств производится в судебном порядке в соответствии с законодательством Российской Федерации.</w:t>
      </w:r>
    </w:p>
    <w:p w:rsidR="00000000" w:rsidRDefault="00795148">
      <w:pPr>
        <w:pStyle w:val="ConsPlusNormal"/>
        <w:spacing w:before="200"/>
        <w:ind w:firstLine="540"/>
        <w:jc w:val="both"/>
      </w:pPr>
      <w:bookmarkStart w:id="18" w:name="Par188"/>
      <w:bookmarkEnd w:id="18"/>
      <w:r>
        <w:t>3.9. Субсидия предоставляется в соответ</w:t>
      </w:r>
      <w:r>
        <w:t>ствии с Соглашением, заключаемым между Минсельхозпродом и получателем в срок, указанный в объявлении о проведении отбора.</w:t>
      </w:r>
    </w:p>
    <w:p w:rsidR="00000000" w:rsidRDefault="00795148">
      <w:pPr>
        <w:pStyle w:val="ConsPlusNormal"/>
        <w:spacing w:before="200"/>
        <w:ind w:firstLine="540"/>
        <w:jc w:val="both"/>
      </w:pPr>
      <w:r>
        <w:t>Соглашение, дополнительное соглашение к Соглашению, в том числе дополнительное соглашение о расторжении Соглашения (при необходимости)</w:t>
      </w:r>
      <w:r>
        <w:t>, заключается в соответствии с типовой формой, установленной для соответствующего вида субсидии министерством финансов Нижегородской области.</w:t>
      </w:r>
    </w:p>
    <w:p w:rsidR="00000000" w:rsidRDefault="00795148">
      <w:pPr>
        <w:pStyle w:val="ConsPlusNormal"/>
        <w:spacing w:before="200"/>
        <w:ind w:firstLine="540"/>
        <w:jc w:val="both"/>
      </w:pPr>
      <w:r>
        <w:t>Условиями, включаемыми в Соглашение, являются:</w:t>
      </w:r>
    </w:p>
    <w:p w:rsidR="00000000" w:rsidRDefault="00795148">
      <w:pPr>
        <w:pStyle w:val="ConsPlusNormal"/>
        <w:spacing w:before="200"/>
        <w:ind w:firstLine="540"/>
        <w:jc w:val="both"/>
      </w:pPr>
      <w:r>
        <w:t xml:space="preserve">- согласие получателя на осуществление Минсельхозпродом и органами </w:t>
      </w:r>
      <w:r>
        <w:t>государственного финансового контроля проверок соблюдения условий и порядка предоставления субсидии, предусмотренных настоящим Порядком и Соглашением;</w:t>
      </w:r>
    </w:p>
    <w:p w:rsidR="00000000" w:rsidRDefault="00795148">
      <w:pPr>
        <w:pStyle w:val="ConsPlusNormal"/>
        <w:spacing w:before="200"/>
        <w:ind w:firstLine="540"/>
        <w:jc w:val="both"/>
      </w:pPr>
      <w:r>
        <w:t xml:space="preserve">- условие о согласовании новых условий Соглашения или о расторжении Соглашения при недостижении согласия </w:t>
      </w:r>
      <w:r>
        <w:t>по новым условиям в случае уменьшения ранее доведенных до Минсельхозпрода лимитов бюджетных обязательств на предоставление субсидии, приводящего к невозможности предоставления субсидии в размере, определенном в Соглашении;</w:t>
      </w:r>
    </w:p>
    <w:p w:rsidR="00000000" w:rsidRDefault="00795148">
      <w:pPr>
        <w:pStyle w:val="ConsPlusNormal"/>
        <w:spacing w:before="200"/>
        <w:ind w:firstLine="540"/>
        <w:jc w:val="both"/>
      </w:pPr>
      <w:r>
        <w:t>- обязательство получателя по сво</w:t>
      </w:r>
      <w:r>
        <w:t xml:space="preserve">евременному представлению отчетности о финансово-экономическом состоянии товаропроизводителей агропромышленного комплекса в порядке, установленном Минсельхозпродом, в течение срока действия Соглашения (в том числе за год предоставления субсидии). В случае </w:t>
      </w:r>
      <w:r>
        <w:t>если получатель осуществляет производство сельскохозяйственной продукции на территории нескольких муниципальных образований Нижегородской области, орган управления сельским хозяйством муниципального образования, в который получатель направляет отчетность о</w:t>
      </w:r>
      <w:r>
        <w:t xml:space="preserve"> финансово-экономическом состоянии товаропроизводителей агропромышленного комплекса, при необходимости организует взаимодействие с органами управления сельским хозяйством по месту осуществления деятельности получателя по проверке достоверности показателей </w:t>
      </w:r>
      <w:r>
        <w:t>в представленных получателем документах;</w:t>
      </w:r>
    </w:p>
    <w:p w:rsidR="00000000" w:rsidRDefault="00795148">
      <w:pPr>
        <w:pStyle w:val="ConsPlusNormal"/>
        <w:spacing w:before="200"/>
        <w:ind w:firstLine="540"/>
        <w:jc w:val="both"/>
      </w:pPr>
      <w:r>
        <w:t xml:space="preserve">- меры ответственности, предусмотренные </w:t>
      </w:r>
      <w:hyperlink w:anchor="Par203" w:tooltip="4. Требования об осуществлении контроля за соблюдением" w:history="1">
        <w:r>
          <w:rPr>
            <w:color w:val="0000FF"/>
          </w:rPr>
          <w:t>разделом 4</w:t>
        </w:r>
      </w:hyperlink>
      <w:r>
        <w:t xml:space="preserve"> настоящего Порядка.</w:t>
      </w:r>
    </w:p>
    <w:p w:rsidR="00000000" w:rsidRDefault="00795148">
      <w:pPr>
        <w:pStyle w:val="ConsPlusNormal"/>
        <w:spacing w:before="200"/>
        <w:ind w:firstLine="540"/>
        <w:jc w:val="both"/>
      </w:pPr>
      <w:bookmarkStart w:id="19" w:name="Par195"/>
      <w:bookmarkEnd w:id="19"/>
      <w:r>
        <w:t>3.10. Достигнутыми результатами предоставления су</w:t>
      </w:r>
      <w:r>
        <w:t>бсидии являются:</w:t>
      </w:r>
    </w:p>
    <w:p w:rsidR="00000000" w:rsidRDefault="00795148">
      <w:pPr>
        <w:pStyle w:val="ConsPlusNormal"/>
        <w:spacing w:before="200"/>
        <w:ind w:firstLine="540"/>
        <w:jc w:val="both"/>
      </w:pPr>
      <w:r>
        <w:t>количество размещенных выпусков облигаций (единиц) по состоянию на 1 января текущего года;</w:t>
      </w:r>
    </w:p>
    <w:p w:rsidR="00000000" w:rsidRDefault="00795148">
      <w:pPr>
        <w:pStyle w:val="ConsPlusNormal"/>
        <w:spacing w:before="200"/>
        <w:ind w:firstLine="540"/>
        <w:jc w:val="both"/>
      </w:pPr>
      <w:r>
        <w:t>объем размещенных выпусков облигаций (тыс. рублей) по состоянию на 1 января текущего года.</w:t>
      </w:r>
    </w:p>
    <w:p w:rsidR="00000000" w:rsidRDefault="00795148">
      <w:pPr>
        <w:pStyle w:val="ConsPlusNormal"/>
        <w:spacing w:before="200"/>
        <w:ind w:firstLine="540"/>
        <w:jc w:val="both"/>
      </w:pPr>
      <w:r>
        <w:t>Характеристики результатов предоставления субсидии (показ</w:t>
      </w:r>
      <w:r>
        <w:t>атели, необходимые для достижения результатов предоставления субсидии) не устанавливаются.</w:t>
      </w:r>
    </w:p>
    <w:p w:rsidR="00000000" w:rsidRDefault="00795148">
      <w:pPr>
        <w:pStyle w:val="ConsPlusNormal"/>
        <w:jc w:val="both"/>
      </w:pPr>
      <w:r>
        <w:t xml:space="preserve">(п. 3.10 в ред. </w:t>
      </w:r>
      <w:hyperlink r:id="rId35" w:history="1">
        <w:r>
          <w:rPr>
            <w:color w:val="0000FF"/>
          </w:rPr>
          <w:t>приказа</w:t>
        </w:r>
      </w:hyperlink>
      <w:r>
        <w:t xml:space="preserve"> министерства сельского хозя</w:t>
      </w:r>
      <w:r>
        <w:t>йства и продовольственных ресурсов Нижегородской области от 07.07.2023 N 192)</w:t>
      </w:r>
    </w:p>
    <w:p w:rsidR="00000000" w:rsidRDefault="00795148">
      <w:pPr>
        <w:pStyle w:val="ConsPlusNormal"/>
        <w:spacing w:before="200"/>
        <w:ind w:firstLine="540"/>
        <w:jc w:val="both"/>
      </w:pPr>
      <w:r>
        <w:t>3.11. Перечисление субсидии осуществляется Минсельхозпродом в установленном законодательством порядке в пределах утвержденных и доведенных до Минсельхозпрода бюджетных ассигнован</w:t>
      </w:r>
      <w:r>
        <w:t>ий и лимитов бюджетных обязательств на предоставление субсидии.</w:t>
      </w:r>
    </w:p>
    <w:p w:rsidR="00000000" w:rsidRDefault="00795148">
      <w:pPr>
        <w:pStyle w:val="ConsPlusNormal"/>
        <w:spacing w:before="200"/>
        <w:ind w:firstLine="540"/>
        <w:jc w:val="both"/>
      </w:pPr>
      <w:r>
        <w:t>Субсидия перечисляется не позднее десятого рабочего дня со дня составления сводного реестра на расчетные счета получателей, открытые ими в кредитных организациях, указанные в Соглашениях.</w:t>
      </w:r>
    </w:p>
    <w:p w:rsidR="00000000" w:rsidRDefault="00795148">
      <w:pPr>
        <w:pStyle w:val="ConsPlusNormal"/>
        <w:ind w:firstLine="540"/>
        <w:jc w:val="both"/>
      </w:pPr>
    </w:p>
    <w:p w:rsidR="00000000" w:rsidRDefault="00795148">
      <w:pPr>
        <w:pStyle w:val="ConsPlusTitle"/>
        <w:jc w:val="center"/>
        <w:outlineLvl w:val="1"/>
      </w:pPr>
      <w:bookmarkStart w:id="20" w:name="Par203"/>
      <w:bookmarkEnd w:id="20"/>
      <w:r>
        <w:t>4. Требования об осуществлении контроля за соблюдением</w:t>
      </w:r>
    </w:p>
    <w:p w:rsidR="00000000" w:rsidRDefault="00795148">
      <w:pPr>
        <w:pStyle w:val="ConsPlusTitle"/>
        <w:jc w:val="center"/>
      </w:pPr>
      <w:r>
        <w:t>условий и порядка предоставления субсидии</w:t>
      </w:r>
    </w:p>
    <w:p w:rsidR="00000000" w:rsidRDefault="00795148">
      <w:pPr>
        <w:pStyle w:val="ConsPlusTitle"/>
        <w:jc w:val="center"/>
      </w:pPr>
      <w:r>
        <w:t>и ответственности за их нарушение</w:t>
      </w:r>
    </w:p>
    <w:p w:rsidR="00000000" w:rsidRDefault="00795148">
      <w:pPr>
        <w:pStyle w:val="ConsPlusNormal"/>
        <w:ind w:firstLine="540"/>
        <w:jc w:val="both"/>
      </w:pPr>
    </w:p>
    <w:p w:rsidR="00000000" w:rsidRDefault="00795148">
      <w:pPr>
        <w:pStyle w:val="ConsPlusNormal"/>
        <w:ind w:firstLine="540"/>
        <w:jc w:val="both"/>
      </w:pPr>
      <w:r>
        <w:t>4.1. В отношении получателей осуществляются проверки:</w:t>
      </w:r>
    </w:p>
    <w:p w:rsidR="00000000" w:rsidRDefault="00795148">
      <w:pPr>
        <w:pStyle w:val="ConsPlusNormal"/>
        <w:spacing w:before="200"/>
        <w:ind w:firstLine="540"/>
        <w:jc w:val="both"/>
      </w:pPr>
      <w:r>
        <w:t>- Минсельхозпродом - в части соблюдения порядка и условий пре</w:t>
      </w:r>
      <w:r>
        <w:t>доставления субсидии;</w:t>
      </w:r>
    </w:p>
    <w:p w:rsidR="00000000" w:rsidRDefault="00795148">
      <w:pPr>
        <w:pStyle w:val="ConsPlusNormal"/>
        <w:spacing w:before="200"/>
        <w:ind w:firstLine="540"/>
        <w:jc w:val="both"/>
      </w:pPr>
      <w:r>
        <w:t xml:space="preserve">- органами государственного финансового контроля - в соответствии со </w:t>
      </w:r>
      <w:hyperlink r:id="rId36" w:history="1">
        <w:r>
          <w:rPr>
            <w:color w:val="0000FF"/>
          </w:rPr>
          <w:t>статьями 268.1</w:t>
        </w:r>
      </w:hyperlink>
      <w:r>
        <w:t xml:space="preserve"> и </w:t>
      </w:r>
      <w:hyperlink r:id="rId37" w:history="1">
        <w:r>
          <w:rPr>
            <w:color w:val="0000FF"/>
          </w:rPr>
          <w:t>269.2</w:t>
        </w:r>
      </w:hyperlink>
      <w:r>
        <w:t xml:space="preserve"> Бюджетного кодекса Российской Федерации.</w:t>
      </w:r>
    </w:p>
    <w:p w:rsidR="00000000" w:rsidRDefault="00795148">
      <w:pPr>
        <w:pStyle w:val="ConsPlusNormal"/>
        <w:spacing w:before="200"/>
        <w:ind w:firstLine="540"/>
        <w:jc w:val="both"/>
      </w:pPr>
      <w:r>
        <w:t>4.2. Получатель несет ответственность за нарушение условий и порядка предоставления субсидии, установленных настоящим Порядк</w:t>
      </w:r>
      <w:r>
        <w:t>ом и Соглашением, в соответствии с действующим законодательством.</w:t>
      </w:r>
    </w:p>
    <w:p w:rsidR="00000000" w:rsidRDefault="00795148">
      <w:pPr>
        <w:pStyle w:val="ConsPlusNormal"/>
        <w:spacing w:before="200"/>
        <w:ind w:firstLine="540"/>
        <w:jc w:val="both"/>
      </w:pPr>
      <w:bookmarkStart w:id="21" w:name="Par211"/>
      <w:bookmarkEnd w:id="21"/>
      <w:r>
        <w:t>4.3. За нарушение условий и порядка предоставления субсидии, установленных настоящим Порядком и Соглашением, устанавливаются следующие меры ответственности:</w:t>
      </w:r>
    </w:p>
    <w:p w:rsidR="00000000" w:rsidRDefault="00795148">
      <w:pPr>
        <w:pStyle w:val="ConsPlusNormal"/>
        <w:spacing w:before="200"/>
        <w:ind w:firstLine="540"/>
        <w:jc w:val="both"/>
      </w:pPr>
      <w:r>
        <w:t>4.3.1. В случае наруш</w:t>
      </w:r>
      <w:r>
        <w:t>ения получателем условий предоставления субсидии, установленных настоящим Порядком и соглашением, выявленного в том числе по фактам проверок, проведенных Минсельхозпродом и (или) органами государственного финансового контроля, получатель обязан в соответст</w:t>
      </w:r>
      <w:r>
        <w:t xml:space="preserve">вии с предписанием (требованием) устранить факты нарушения условий предоставления субсидии либо вернуть в доход областного бюджета средства субсидии в порядке, установленном </w:t>
      </w:r>
      <w:hyperlink w:anchor="Par183" w:tooltip="3.8. В случае нарушения условий предоставления субсидии средства субсидии подлежат возврату в доход областного бюджета на основании:" w:history="1">
        <w:r>
          <w:rPr>
            <w:color w:val="0000FF"/>
          </w:rPr>
          <w:t>пунктом 3.8</w:t>
        </w:r>
      </w:hyperlink>
      <w:r>
        <w:t xml:space="preserve"> настоящего Порядка, в размере, указанном в предписании (требовании).</w:t>
      </w:r>
    </w:p>
    <w:p w:rsidR="00000000" w:rsidRDefault="00795148">
      <w:pPr>
        <w:pStyle w:val="ConsPlusNormal"/>
        <w:spacing w:before="200"/>
        <w:ind w:firstLine="540"/>
        <w:jc w:val="both"/>
      </w:pPr>
      <w:r>
        <w:t xml:space="preserve">4.3.2. В случае нарушения получателем порядка предоставления субсидии, установленного настоящим </w:t>
      </w:r>
      <w:r>
        <w:t xml:space="preserve">Порядком и Соглашением, в том числе в случаях выявления несоответствия получателя категории отбора, установленной в </w:t>
      </w:r>
      <w:hyperlink w:anchor="Par53" w:tooltip="1.5. Право на получение субсидии имеют ведущие деятельность на территории Нижегородской области и уплачивающие налоги в бюджет Нижегородской области юридические лица, производящие сельскохозяйственную продукцию, осуществляющие ее первичную и последующую (промышленную) переработку и реализующие эту продукцию, при условии, что в общем доходе от реализации товаров (работ, услуг) таких юридических лиц доля дохода от реализации произведенной ими сельскохозяйственной продукции, включая продукцию ее первичной п..." w:history="1">
        <w:r>
          <w:rPr>
            <w:color w:val="0000FF"/>
          </w:rPr>
          <w:t>пункте 1.5</w:t>
        </w:r>
      </w:hyperlink>
      <w:r>
        <w:t xml:space="preserve"> настоящего Порядка, а также установления факта представления получателем недостоверной информации, по</w:t>
      </w:r>
      <w:r>
        <w:t>лучатель обязан вернуть в доход областного бюджета средства субсидии в размере выявленных нарушений.</w:t>
      </w:r>
    </w:p>
    <w:p w:rsidR="00000000" w:rsidRDefault="00795148">
      <w:pPr>
        <w:pStyle w:val="ConsPlusNormal"/>
        <w:spacing w:before="200"/>
        <w:ind w:firstLine="540"/>
        <w:jc w:val="both"/>
      </w:pPr>
      <w:r>
        <w:t>Возврат средств в соответствии с настоящим подпунктом осуществляется на основании уведомления Минсельхозпрода в срок, не превышающий 30 календарных дней со</w:t>
      </w:r>
      <w:r>
        <w:t xml:space="preserve"> дня получения письменного уведомления, если иной срок не указан в уведомлении, в размере, указанном в уведомлении.</w:t>
      </w:r>
    </w:p>
    <w:p w:rsidR="00000000" w:rsidRDefault="00795148">
      <w:pPr>
        <w:pStyle w:val="ConsPlusNormal"/>
        <w:spacing w:before="200"/>
        <w:ind w:firstLine="540"/>
        <w:jc w:val="both"/>
      </w:pPr>
      <w:r>
        <w:t xml:space="preserve">4.4. Основанием для освобождения получателей от применения мер ответственности, предусмотренных </w:t>
      </w:r>
      <w:hyperlink w:anchor="Par211" w:tooltip="4.3. За нарушение условий и порядка предоставления субсидии, установленных настоящим Порядком и Соглашением, устанавливаются следующие меры ответственности:" w:history="1">
        <w:r>
          <w:rPr>
            <w:color w:val="0000FF"/>
          </w:rPr>
          <w:t>пунктом 4.3</w:t>
        </w:r>
      </w:hyperlink>
      <w:r>
        <w:t xml:space="preserve"> настоящего Порядка, является документально подтвержденное наступление обстоятельств непреодолимой силы,</w:t>
      </w:r>
      <w:r>
        <w:t xml:space="preserve"> препятствующих исполнению соответствующих обязательств.</w:t>
      </w:r>
    </w:p>
    <w:p w:rsidR="00000000" w:rsidRDefault="00795148">
      <w:pPr>
        <w:pStyle w:val="ConsPlusNormal"/>
        <w:spacing w:before="200"/>
        <w:ind w:firstLine="540"/>
        <w:jc w:val="both"/>
      </w:pPr>
      <w:r>
        <w:t>Минсельхозпрод в соответствии с абзацем первым настоящего пункта на основании представленных получателем документов, подтверждающих наступление обстоятельств непреодолимой силы, вследствие которых со</w:t>
      </w:r>
      <w:r>
        <w:t>ответствующие обязательства не исполнены, не позднее 15 апреля года, следующего за годом предоставления субсидии, подготавливает обоснованное заключение о причинах неисполнения соответствующих обязательств, а также о целесообразности продления срока устран</w:t>
      </w:r>
      <w:r>
        <w:t>ения нарушения обязательств и достаточности мер, предпринимаемых для устранения такого нарушения.</w:t>
      </w:r>
    </w:p>
    <w:p w:rsidR="00000000" w:rsidRDefault="00795148">
      <w:pPr>
        <w:pStyle w:val="ConsPlusNormal"/>
        <w:ind w:firstLine="540"/>
        <w:jc w:val="both"/>
      </w:pPr>
    </w:p>
    <w:p w:rsidR="00000000" w:rsidRDefault="00795148">
      <w:pPr>
        <w:pStyle w:val="ConsPlusNormal"/>
        <w:ind w:firstLine="540"/>
        <w:jc w:val="both"/>
      </w:pPr>
    </w:p>
    <w:p w:rsidR="00795148" w:rsidRDefault="0079514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795148">
      <w:headerReference w:type="default" r:id="rId38"/>
      <w:footerReference w:type="default" r:id="rId39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5148" w:rsidRDefault="00795148">
      <w:pPr>
        <w:spacing w:after="0" w:line="240" w:lineRule="auto"/>
      </w:pPr>
      <w:r>
        <w:separator/>
      </w:r>
    </w:p>
  </w:endnote>
  <w:endnote w:type="continuationSeparator" w:id="0">
    <w:p w:rsidR="00795148" w:rsidRDefault="00795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795148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95148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95148">
          <w:pPr>
            <w:pStyle w:val="ConsPlusNormal"/>
            <w:jc w:val="center"/>
            <w:rPr>
              <w:rFonts w:ascii="Tahoma" w:hAnsi="Tahoma" w:cs="Tahoma"/>
              <w:b/>
              <w:bCs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95148">
          <w:pPr>
            <w:pStyle w:val="ConsPlusNormal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 xml:space="preserve">Страница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\PAGE</w:instrText>
          </w:r>
          <w:r w:rsidR="00253BB2">
            <w:rPr>
              <w:rFonts w:ascii="Tahoma" w:hAnsi="Tahoma" w:cs="Tahoma"/>
            </w:rPr>
            <w:fldChar w:fldCharType="separate"/>
          </w:r>
          <w:r w:rsidR="00253BB2">
            <w:rPr>
              <w:rFonts w:ascii="Tahoma" w:hAnsi="Tahoma" w:cs="Tahoma"/>
              <w:noProof/>
            </w:rPr>
            <w:t>2</w:t>
          </w:r>
          <w:r>
            <w:rPr>
              <w:rFonts w:ascii="Tahoma" w:hAnsi="Tahoma" w:cs="Tahoma"/>
            </w:rP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\NUMPAGES</w:instrText>
          </w:r>
          <w:r w:rsidR="00253BB2">
            <w:rPr>
              <w:rFonts w:ascii="Tahoma" w:hAnsi="Tahoma" w:cs="Tahoma"/>
            </w:rPr>
            <w:fldChar w:fldCharType="separate"/>
          </w:r>
          <w:r w:rsidR="00253BB2">
            <w:rPr>
              <w:rFonts w:ascii="Tahoma" w:hAnsi="Tahoma" w:cs="Tahoma"/>
              <w:noProof/>
            </w:rPr>
            <w:t>4</w:t>
          </w:r>
          <w:r>
            <w:rPr>
              <w:rFonts w:ascii="Tahoma" w:hAnsi="Tahoma" w:cs="Tahoma"/>
            </w:rPr>
            <w:fldChar w:fldCharType="end"/>
          </w:r>
        </w:p>
      </w:tc>
    </w:tr>
  </w:tbl>
  <w:p w:rsidR="00000000" w:rsidRDefault="00795148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5148" w:rsidRDefault="00795148">
      <w:pPr>
        <w:spacing w:after="0" w:line="240" w:lineRule="auto"/>
      </w:pPr>
      <w:r>
        <w:separator/>
      </w:r>
    </w:p>
  </w:footnote>
  <w:footnote w:type="continuationSeparator" w:id="0">
    <w:p w:rsidR="00795148" w:rsidRDefault="007951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95148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министерства сельского хозяйства и продовольственных ресурсов Нижегородской области от 02.05.2023 N 125</w:t>
          </w:r>
          <w:r>
            <w:rPr>
              <w:rFonts w:ascii="Tahoma" w:hAnsi="Tahoma" w:cs="Tahoma"/>
              <w:sz w:val="16"/>
              <w:szCs w:val="16"/>
            </w:rPr>
            <w:br/>
            <w:t>(ред. от 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95148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>Документ предостав</w:t>
          </w:r>
          <w:r>
            <w:rPr>
              <w:rFonts w:ascii="Tahoma" w:hAnsi="Tahoma" w:cs="Tahoma"/>
              <w:sz w:val="18"/>
              <w:szCs w:val="18"/>
            </w:rPr>
            <w:t xml:space="preserve">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14.12.2023</w:t>
          </w:r>
        </w:p>
      </w:tc>
    </w:tr>
  </w:tbl>
  <w:p w:rsidR="00000000" w:rsidRDefault="00795148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795148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BB2"/>
    <w:rsid w:val="00253BB2"/>
    <w:rsid w:val="00795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" TargetMode="External"/><Relationship Id="rId13" Type="http://schemas.openxmlformats.org/officeDocument/2006/relationships/hyperlink" Target="https://login.consultant.ru/link/?req=doc&amp;base=RLAW187&amp;n=277731&amp;date=14.12.2023&amp;dst=100008&amp;field=134" TargetMode="External"/><Relationship Id="rId18" Type="http://schemas.openxmlformats.org/officeDocument/2006/relationships/hyperlink" Target="https://login.consultant.ru/link/?req=doc&amp;base=RLAW187&amp;n=275802&amp;date=14.12.2023&amp;dst=100011&amp;field=134" TargetMode="External"/><Relationship Id="rId26" Type="http://schemas.openxmlformats.org/officeDocument/2006/relationships/hyperlink" Target="https://login.consultant.ru/link/?req=doc&amp;base=RLAW187&amp;n=277731&amp;date=14.12.2023&amp;dst=100021&amp;field=134" TargetMode="External"/><Relationship Id="rId39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hyperlink" Target="https://login.consultant.ru/link/?req=doc&amp;base=RLAW187&amp;n=277731&amp;date=14.12.2023&amp;dst=100015&amp;field=134" TargetMode="External"/><Relationship Id="rId34" Type="http://schemas.openxmlformats.org/officeDocument/2006/relationships/hyperlink" Target="https://login.consultant.ru/link/?req=doc&amp;base=RLAW187&amp;n=277731&amp;date=14.12.2023&amp;dst=100028&amp;field=134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login.consultant.ru/link/?req=doc&amp;base=RLAW187&amp;n=265265&amp;date=14.12.2023" TargetMode="External"/><Relationship Id="rId17" Type="http://schemas.openxmlformats.org/officeDocument/2006/relationships/hyperlink" Target="https://login.consultant.ru/link/?req=doc&amp;base=RLAW187&amp;n=277731&amp;date=14.12.2023&amp;dst=100011&amp;field=134" TargetMode="External"/><Relationship Id="rId25" Type="http://schemas.openxmlformats.org/officeDocument/2006/relationships/hyperlink" Target="https://login.consultant.ru/link/?req=doc&amp;base=RLAW187&amp;n=277731&amp;date=14.12.2023&amp;dst=100019&amp;field=134" TargetMode="External"/><Relationship Id="rId33" Type="http://schemas.openxmlformats.org/officeDocument/2006/relationships/hyperlink" Target="https://login.consultant.ru/link/?req=doc&amp;base=RLAW187&amp;n=277731&amp;date=14.12.2023&amp;dst=100027&amp;field=134" TargetMode="External"/><Relationship Id="rId38" Type="http://schemas.openxmlformats.org/officeDocument/2006/relationships/header" Target="header1.xml"/><Relationship Id="rId2" Type="http://schemas.microsoft.com/office/2007/relationships/stylesWithEffects" Target="stylesWithEffects.xml"/><Relationship Id="rId16" Type="http://schemas.openxmlformats.org/officeDocument/2006/relationships/hyperlink" Target="https://login.consultant.ru/link/?req=doc&amp;base=RLAW187&amp;n=277731&amp;date=14.12.2023&amp;dst=100010&amp;field=134" TargetMode="External"/><Relationship Id="rId20" Type="http://schemas.openxmlformats.org/officeDocument/2006/relationships/hyperlink" Target="https://login.consultant.ru/link/?req=doc&amp;base=RLAW187&amp;n=277731&amp;date=14.12.2023&amp;dst=100013&amp;field=134" TargetMode="External"/><Relationship Id="rId29" Type="http://schemas.openxmlformats.org/officeDocument/2006/relationships/hyperlink" Target="https://login.consultant.ru/link/?req=doc&amp;base=RLAW187&amp;n=277731&amp;date=14.12.2023&amp;dst=100025&amp;field=134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eq=doc&amp;base=LAW&amp;n=461085&amp;date=14.12.2023&amp;dst=7260&amp;field=134" TargetMode="External"/><Relationship Id="rId24" Type="http://schemas.openxmlformats.org/officeDocument/2006/relationships/hyperlink" Target="https://login.consultant.ru/link/?req=doc&amp;base=RLAW187&amp;n=277731&amp;date=14.12.2023&amp;dst=100018&amp;field=134" TargetMode="External"/><Relationship Id="rId32" Type="http://schemas.openxmlformats.org/officeDocument/2006/relationships/hyperlink" Target="https://login.consultant.ru/link/?req=doc&amp;base=RLAW187&amp;n=277731&amp;date=14.12.2023&amp;dst=100026&amp;field=134" TargetMode="External"/><Relationship Id="rId37" Type="http://schemas.openxmlformats.org/officeDocument/2006/relationships/hyperlink" Target="https://login.consultant.ru/link/?req=doc&amp;base=LAW&amp;n=461085&amp;date=14.12.2023&amp;dst=3722&amp;field=134" TargetMode="External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login.consultant.ru/link/?req=doc&amp;base=LAW&amp;n=435381&amp;date=14.12.2023&amp;dst=100018&amp;field=134" TargetMode="External"/><Relationship Id="rId23" Type="http://schemas.openxmlformats.org/officeDocument/2006/relationships/hyperlink" Target="https://login.consultant.ru/link/?req=doc&amp;base=RLAW187&amp;n=277731&amp;date=14.12.2023&amp;dst=100017&amp;field=134" TargetMode="External"/><Relationship Id="rId28" Type="http://schemas.openxmlformats.org/officeDocument/2006/relationships/hyperlink" Target="https://login.consultant.ru/link/?req=doc&amp;base=RLAW187&amp;n=277731&amp;date=14.12.2023&amp;dst=100023&amp;field=134" TargetMode="External"/><Relationship Id="rId36" Type="http://schemas.openxmlformats.org/officeDocument/2006/relationships/hyperlink" Target="https://login.consultant.ru/link/?req=doc&amp;base=LAW&amp;n=461085&amp;date=14.12.2023&amp;dst=3704&amp;field=134" TargetMode="External"/><Relationship Id="rId10" Type="http://schemas.openxmlformats.org/officeDocument/2006/relationships/hyperlink" Target="https://login.consultant.ru/link/?req=doc&amp;base=RLAW187&amp;n=277731&amp;date=14.12.2023&amp;dst=100006&amp;field=134" TargetMode="External"/><Relationship Id="rId19" Type="http://schemas.openxmlformats.org/officeDocument/2006/relationships/hyperlink" Target="https://login.consultant.ru/link/?req=doc&amp;base=LAW&amp;n=453102&amp;date=14.12.2023&amp;dst=45&amp;field=134" TargetMode="External"/><Relationship Id="rId31" Type="http://schemas.openxmlformats.org/officeDocument/2006/relationships/hyperlink" Target="https://login.consultant.ru/link/?req=doc&amp;base=LAW&amp;n=461085&amp;date=14.12.2023&amp;dst=3722&amp;field=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onsultant.ru" TargetMode="External"/><Relationship Id="rId14" Type="http://schemas.openxmlformats.org/officeDocument/2006/relationships/hyperlink" Target="https://login.consultant.ru/link/?req=doc&amp;base=RLAW187&amp;n=277731&amp;date=14.12.2023&amp;dst=100009&amp;field=134" TargetMode="External"/><Relationship Id="rId22" Type="http://schemas.openxmlformats.org/officeDocument/2006/relationships/hyperlink" Target="https://login.consultant.ru/link/?req=doc&amp;base=RLAW187&amp;n=277731&amp;date=14.12.2023&amp;dst=100015&amp;field=134" TargetMode="External"/><Relationship Id="rId27" Type="http://schemas.openxmlformats.org/officeDocument/2006/relationships/hyperlink" Target="https://login.consultant.ru/link/?req=doc&amp;base=RLAW187&amp;n=277731&amp;date=14.12.2023&amp;dst=100022&amp;field=134" TargetMode="External"/><Relationship Id="rId30" Type="http://schemas.openxmlformats.org/officeDocument/2006/relationships/hyperlink" Target="https://login.consultant.ru/link/?req=doc&amp;base=LAW&amp;n=461085&amp;date=14.12.2023&amp;dst=3704&amp;field=134" TargetMode="External"/><Relationship Id="rId35" Type="http://schemas.openxmlformats.org/officeDocument/2006/relationships/hyperlink" Target="https://login.consultant.ru/link/?req=doc&amp;base=RLAW187&amp;n=277731&amp;date=14.12.2023&amp;dst=100030&amp;field=134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6885</Words>
  <Characters>39247</Characters>
  <Application>Microsoft Office Word</Application>
  <DocSecurity>2</DocSecurity>
  <Lines>327</Lines>
  <Paragraphs>92</Paragraphs>
  <ScaleCrop>false</ScaleCrop>
  <Company>КонсультантПлюс Версия 4023.00.09</Company>
  <LinksUpToDate>false</LinksUpToDate>
  <CharactersWithSpaces>46040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министерства сельского хозяйства и продовольственных ресурсов Нижегородской области от 02.05.2023 N 125(ред. от 07.07.2023)"Об утверждении Порядка предоставления субсидий из областного бюджета на возмещение части затрат по выплате процентного (купо</dc:title>
  <dc:creator>Наталья Н. Куликова</dc:creator>
  <cp:lastModifiedBy>Наталья Н. Куликова</cp:lastModifiedBy>
  <cp:revision>2</cp:revision>
  <dcterms:created xsi:type="dcterms:W3CDTF">2023-12-14T05:16:00Z</dcterms:created>
  <dcterms:modified xsi:type="dcterms:W3CDTF">2023-12-14T05:16:00Z</dcterms:modified>
</cp:coreProperties>
</file>