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7F" w:rsidRDefault="006D5D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5D7F" w:rsidRDefault="006D5D7F">
      <w:pPr>
        <w:pStyle w:val="ConsPlusNormal"/>
        <w:ind w:firstLine="540"/>
        <w:jc w:val="both"/>
        <w:outlineLvl w:val="0"/>
      </w:pPr>
    </w:p>
    <w:p w:rsidR="006D5D7F" w:rsidRDefault="006D5D7F">
      <w:pPr>
        <w:pStyle w:val="ConsPlusNormal"/>
      </w:pPr>
      <w:r>
        <w:t>Включен в Реестр нормативных актов органов исполнительной власти Нижегородской области 30 ноября 2021 года N 18487-302-321</w:t>
      </w:r>
    </w:p>
    <w:p w:rsidR="006D5D7F" w:rsidRDefault="006D5D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6D5D7F" w:rsidRDefault="006D5D7F">
      <w:pPr>
        <w:pStyle w:val="ConsPlusTitle"/>
        <w:jc w:val="center"/>
      </w:pPr>
      <w:r>
        <w:t>РЕСУРСОВ НИЖЕГОРОДСКОЙ ОБЛАСТИ</w:t>
      </w:r>
    </w:p>
    <w:p w:rsidR="006D5D7F" w:rsidRDefault="006D5D7F">
      <w:pPr>
        <w:pStyle w:val="ConsPlusTitle"/>
        <w:ind w:firstLine="540"/>
        <w:jc w:val="both"/>
      </w:pPr>
    </w:p>
    <w:p w:rsidR="006D5D7F" w:rsidRDefault="006D5D7F">
      <w:pPr>
        <w:pStyle w:val="ConsPlusTitle"/>
        <w:jc w:val="center"/>
      </w:pPr>
      <w:r>
        <w:t>ПРИКАЗ</w:t>
      </w:r>
    </w:p>
    <w:p w:rsidR="006D5D7F" w:rsidRDefault="006D5D7F">
      <w:pPr>
        <w:pStyle w:val="ConsPlusTitle"/>
        <w:jc w:val="center"/>
      </w:pPr>
      <w:r>
        <w:t>от 12 октября 2021 г. N 321</w:t>
      </w:r>
    </w:p>
    <w:p w:rsidR="006D5D7F" w:rsidRDefault="006D5D7F">
      <w:pPr>
        <w:pStyle w:val="ConsPlusTitle"/>
        <w:ind w:firstLine="540"/>
        <w:jc w:val="both"/>
      </w:pPr>
    </w:p>
    <w:p w:rsidR="006D5D7F" w:rsidRDefault="006D5D7F">
      <w:pPr>
        <w:pStyle w:val="ConsPlusTitle"/>
        <w:jc w:val="center"/>
      </w:pPr>
      <w:r>
        <w:t>О ПРИЗНАНИИ УТРАТИВШИМИ СИЛУ НЕКОТОРЫХ ПРИКАЗОВ МИНИСТЕРСТВА</w:t>
      </w:r>
    </w:p>
    <w:p w:rsidR="006D5D7F" w:rsidRDefault="006D5D7F">
      <w:pPr>
        <w:pStyle w:val="ConsPlusTitle"/>
        <w:jc w:val="center"/>
      </w:pPr>
      <w:r>
        <w:t>СЕЛЬСКОГО ХОЗЯЙСТВА И ПРОДОВОЛЬСТВЕННЫХ РЕСУРСОВ</w:t>
      </w:r>
    </w:p>
    <w:p w:rsidR="006D5D7F" w:rsidRDefault="006D5D7F">
      <w:pPr>
        <w:pStyle w:val="ConsPlusTitle"/>
        <w:jc w:val="center"/>
      </w:pPr>
      <w:r>
        <w:t>НИЖЕГОРОДСКОЙ ОБЛАСТИ</w:t>
      </w: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ind w:firstLine="540"/>
        <w:jc w:val="both"/>
      </w:pPr>
      <w:r>
        <w:t>Приказываю: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>признать утратившими силу приказы министерства сельского хозяйства и продовольственных ресурсов Нижегородской области: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28 декабря 2017 г. </w:t>
      </w:r>
      <w:hyperlink r:id="rId5">
        <w:r>
          <w:rPr>
            <w:color w:val="0000FF"/>
          </w:rPr>
          <w:t>N 166</w:t>
        </w:r>
      </w:hyperlink>
      <w:r>
        <w:t xml:space="preserve"> "Об утверждении административного регламента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12 июля 2018 г. </w:t>
      </w:r>
      <w:hyperlink r:id="rId6">
        <w:r>
          <w:rPr>
            <w:color w:val="0000FF"/>
          </w:rPr>
          <w:t>N 126</w:t>
        </w:r>
      </w:hyperlink>
      <w:r>
        <w:t xml:space="preserve"> "О внесении изменений в административный регламент министерства сельского хозяйства и продовольственных ресурсов Нижегородской области по исполнению государственной функции "Осуществление регионального государственного надзора в области племенного животноводства на территории Нижегородской области";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7 сентября 2018 г. </w:t>
      </w:r>
      <w:hyperlink r:id="rId7">
        <w:r>
          <w:rPr>
            <w:color w:val="0000FF"/>
          </w:rPr>
          <w:t>N 150</w:t>
        </w:r>
      </w:hyperlink>
      <w:r>
        <w:t xml:space="preserve"> "О внесении изменений в административный регламент министерства сельского хозяйства и продовольственных ресурсов Нижегородской области по исполнению государственной функции "Осуществление регионального государственного надзора в области племенного животноводства на территории Нижегородской области";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16 октября 2018 г. </w:t>
      </w:r>
      <w:hyperlink r:id="rId8">
        <w:r>
          <w:rPr>
            <w:color w:val="0000FF"/>
          </w:rPr>
          <w:t>N 172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28 декабря 2017 г. N 166";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30 апреля 2019 г. </w:t>
      </w:r>
      <w:hyperlink r:id="rId9">
        <w:r>
          <w:rPr>
            <w:color w:val="0000FF"/>
          </w:rPr>
          <w:t>N 71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28 декабря 2017 г. N 166";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20 августа 2019 г. </w:t>
      </w:r>
      <w:hyperlink r:id="rId10">
        <w:r>
          <w:rPr>
            <w:color w:val="0000FF"/>
          </w:rPr>
          <w:t>N 135</w:t>
        </w:r>
      </w:hyperlink>
      <w:r>
        <w:t xml:space="preserve"> "О внесении изменений в административный регламент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области, утвержденный приказом от 28 декабря 2017 г. N 166".</w:t>
      </w: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jc w:val="right"/>
      </w:pPr>
      <w:r>
        <w:t>Министр</w:t>
      </w:r>
    </w:p>
    <w:p w:rsidR="006D5D7F" w:rsidRDefault="006D5D7F">
      <w:pPr>
        <w:pStyle w:val="ConsPlusNormal"/>
        <w:jc w:val="right"/>
      </w:pPr>
      <w:r>
        <w:t>Н.К.ДЕНИСОВ</w:t>
      </w: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63" w:rsidRDefault="006D5D7F">
      <w:bookmarkStart w:id="0" w:name="_GoBack"/>
      <w:bookmarkEnd w:id="0"/>
    </w:p>
    <w:sectPr w:rsidR="007D1F63" w:rsidSect="007A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F"/>
    <w:rsid w:val="006D5D7F"/>
    <w:rsid w:val="00893E5A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8AE7C-4B8B-4EF5-AF35-23310FA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D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5D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D5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9FA3CC511E0C1C3A7E02144A5ED40FC9633682A8AF3CFCF8EEB7EDE7DEF4C5C31C5F1291255FDDF18A7273704C82F39XEB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9FA3CC511E0C1C3A7E02144A5ED40FC9633682A8AF8C9C08EEB7EDE7DEF4C5C31C5F1291255FDDF18A7273704C82F39XEB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9FA3CC511E0C1C3A7E02144A5ED40FC9633682A8AFAC9C186EB7EDE7DEF4C5C31C5F1291255FDDF18A7273704C82F39XEB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750623C1A51D9E91D59F69E147DAEF77853D4F7949F65A151DA66C325CC2328ED4F6C471BDFAA21149C0C8BCF6D188F2WBBBM" TargetMode="External"/><Relationship Id="rId10" Type="http://schemas.openxmlformats.org/officeDocument/2006/relationships/hyperlink" Target="consultantplus://offline/ref=A9F9FA3CC511E0C1C3A7E02144A5ED40FC9633682982FBCCC18EEB7EDE7DEF4C5C31C5F1291255FDDF18A7273704C82F39XEB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F9FA3CC511E0C1C3A7E02144A5ED40FC9633682A8BFCC8C98FEB7EDE7DEF4C5C31C5F1291255FDDF18A7273704C82F39X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2022-09-29T12:01:00Z</dcterms:created>
  <dcterms:modified xsi:type="dcterms:W3CDTF">2022-09-29T12:01:00Z</dcterms:modified>
</cp:coreProperties>
</file>